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C49A3A"/>
          <w:spacing w:val="20"/>
          <w:sz w:val="18"/>
          <w:szCs w:val="18"/>
        </w:rPr>
        <w:t xml:space="preserve">RUBI BUSINESS PLAYBOOKS</w:t>
      </w:r>
    </w:p>
    <w:p>
      <w:pPr>
        <w:spacing w:after="40"/>
      </w:pPr>
      <w:r>
        <w:rPr>
          <w:b/>
          <w:bCs/>
          <w:color w:val="142A43"/>
          <w:sz w:val="44"/>
          <w:szCs w:val="44"/>
        </w:rPr>
        <w:t xml:space="preserve">CFOS — Cash Flow &amp; Profit Optimization System</w:t>
      </w:r>
    </w:p>
    <w:p>
      <w:pPr>
        <w:spacing w:after="200"/>
      </w:pPr>
      <w:r>
        <w:rPr>
          <w:color w:val="5F6B78"/>
          <w:sz w:val="26"/>
          <w:szCs w:val="26"/>
        </w:rPr>
        <w:t xml:space="preserve">Table of Contents — Full Product Inventory</w:t>
      </w:r>
    </w:p>
    <w:p>
      <w:pPr>
        <w:pBdr>
          <w:bottom w:val="single" w:color="C49A3A" w:sz="12" w:space="4"/>
        </w:pBdr>
        <w:spacing w:after="200"/>
      </w:pPr>
    </w:p>
    <w:p>
      <w:pPr>
        <w:spacing w:after="100"/>
      </w:pPr>
      <w:r>
        <w:rPr>
          <w:color w:val="202832"/>
          <w:sz w:val="19"/>
          <w:szCs w:val="19"/>
        </w:rPr>
        <w:t xml:space="preserve">This edition contains 556 files organized into 27 folder groups (Folders 00–25 plus Folder 99). Mix: 393 interactive HTML tools, 148 editable Word documents, 7 Excel workbooks, 8 fixed PDFs.</w:t>
      </w:r>
    </w:p>
    <w:p>
      <w:pPr>
        <w:spacing w:after="120" w:before="100"/>
      </w:pPr>
      <w:r>
        <w:rPr>
          <w:b/>
          <w:bCs/>
          <w:color w:val="142A43"/>
          <w:sz w:val="24"/>
          <w:szCs w:val="24"/>
        </w:rPr>
        <w:t xml:space="preserve">Folder Summary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6400"/>
        <w:gridCol w:w="1800"/>
      </w:tblGrid>
      <w:tr>
        <w:trPr>
          <w:tblHeader/>
        </w:trP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Folder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Section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Items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START HERE &amp; PRODUCT ORIENTATION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EARLY ASSESSMENT &amp; OPPORTUNITY DIAGNOSTICS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48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VISIBILITY, FORECASTING &amp; LIQUIDITY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OPTIMIZATION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BILLING, REVENUE CAPTURE &amp; REVENUE QUALITY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PRICING, DISCOUNTS &amp; MARGIN RECOVERY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PROFITABILITY, UNIT ECONOMICS &amp; COST-TO-SERVE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30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COST, EXPENSE, PROCUREMENT &amp; VENDOR OPTIMIZATION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26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PROFITABILITY &amp; CAPACITY ECONOMICS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LEAKAGE DETECTION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GROWTH, PLANNING &amp; SCENARIO MODELING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26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DEBT, FINANCING &amp; BANKING COST OPTIMIZATION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CAPITAL PRODUCTIVITY &amp; BUSINESS REINVESTMENT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EXCESS CASH, RESERVES &amp; CAPITAL DEPLOYMENT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30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CASH DECISIONS &amp; TAX CASH PLANNING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RISK &amp; CASH CRISIS RESPONSE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&amp; PROFIT TOOLS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IMPLEMENTATION &amp; 90-DAY TRANSFORMATION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GOVERNANCE, ACCOUNTABILITY &amp; OPERATING CADENCE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REPORTING &amp; MANAGEMENT COMMUNICATION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VERIFIED FINANCIAL IMPACT &amp; VALUE REALIZATION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REASSESSMENT &amp; CONTINUOUS IMPROVEMENT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INDUSTRY-SPECIFIC DIAGNOSTIC PATHWAYS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DATA SETUP, REFERENCE &amp; WORKING TEMPLATES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POLICIES, PLAYBOOKS &amp; SOP LIBRARY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</w:t>
            </w:r>
          </w:p>
        </w:tc>
      </w:tr>
      <w:tr>
        <w:tc>
          <w:tcPr>
            <w:tcW w:type="dxa" w:w="16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</w:t>
            </w:r>
          </w:p>
        </w:tc>
        <w:tc>
          <w:tcPr>
            <w:tcW w:type="dxa" w:w="64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LEGAL, LICENSE &amp; CUSTOMER SUPPORT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8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00 — START HERE &amp; PRODUCT ORIENTATION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12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START HERE — Welcome to CFOS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Executive Quick Start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Master Navigator &amp; Resource Index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 HAVE A PROBLEM → Find the Right CFOS Resource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How to Use the Cash Flow &amp; Profit Optimization System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System Owner &amp; Administrator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Product Roadmap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Data Privacy, Local Save &amp; File Management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HTML Tools User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What’s Included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Glossary &amp; Key Concepts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00.12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30-Day Quick-Win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01 — EXECUTIVE COMMAND CENTER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12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Executive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Enterprise Cash &amp; Profit Optimization Score™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Cash &amp; Profit Advisor™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Opportunity Finder™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Early Warning System™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Cash &amp; Profit Decision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Top 10 Financial Priorities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Cash-to-Profit Bridge™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Financial Exception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Weekly Cash &amp; Profit Action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Decision Log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01.12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Executive Command Center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02 — EARLY ASSESSMENT &amp; OPPORTUNITY DIAGNOSTICS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48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START HERE — Early Assessment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Rapid Cash &amp; Profit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Comprehensive Cash &amp; Profit Optimization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Cash Flow Health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Profitability Health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Management Maturity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Financial Visibility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Performance Early Warning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Flow Health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Predictability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Forecasting Capability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Sufficiency &amp; Runway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Leakage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Trapped Cash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Liquidity Risk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Efficiency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Conversion Cycle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Accounts Receivable Health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Collections Effectiveness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Payment Risk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Accounts Payable Optimization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Payment-Term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Inventory Cash Exposure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Growth-Related Cash Strain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Seasonal Cash Flow Risk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Enterprise Profitability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Gross Margin Health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Contribution Margin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02.29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Profitability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Product &amp; Service Profitability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Project &amp; Job Profitability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Department &amp; Location Profitability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Unprofitable Revenue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 Concentration Risk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Effectiveness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Discipline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Price Increase Readiness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Discount Leakage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02.39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Margin Leakage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Escalation Recovery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Structure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Expense Control &amp; Leakage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Cost Efficiency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Decision-Making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Accountability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Data Readiness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Assessment Results Consolidator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02.48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Assessment-to-Action Routing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03 — CASH VISIBILITY, FORECASTING &amp; LIQUIDITY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13-Week Cash Flow Forecast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Rolling 12-Month Cash Forecast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Daily Cash Position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Requirement Forecast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Runway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Burn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Minimum Operating Cash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Liquidity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Forecast Accuracy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Forecast Variance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Balance Threshold Monitor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Seasonal Cash Flow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Flow Assumptions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Daily Cash Review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Weekly Cash Forecast Review Agenda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Forecasting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03.18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Visibility Improvement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04 — WORKING CAPITAL OPTIMIZATION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Conversion Cycle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DSO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DPO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Inventory Days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AR Optimization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Collections Priority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AR Collection Impact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Payment Terms Optimizer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Credit Risk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Credit Scoring Model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Credit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Payment Promise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Dispute &amp; Deduction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Bad-Debt Exposure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AP Optimization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Supplier Terms Comparison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Early-Payment Discount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Inventory Cash Optimization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Slow-Moving Inventory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Inventory Carrying Cost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Improvement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Collections Escalation Workflow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Credit Policy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Credit Approval Matrix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Past-Due Customer Communication Templates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04.28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Optimization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05 — BILLING, REVENUE CAPTURE &amp; REVENUE QUALITY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20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Capture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Leakage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Unbilled Revenue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 Completed Not Billed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Billing Cycle-Time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Recurring Billing Verification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Missed Charge Detector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Credit Memo &amp; Refund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Contract Billing Requirements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Change-Order Revenue Recovery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Quality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Recurring Revenue Quality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Concentration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Concentration Risk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Mix Optimization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Billing Accuracy Scorecard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Billing Process Improvement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Capture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Billing Accuracy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05.20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Leakage Recovery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06 — PRICING, DISCOUNTS &amp; MARGIN RECOVERY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22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&amp; Margin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Impact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Price Increase Profit Impact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Target Margin Pricing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Minimum Acceptable Price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Discount Impact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Discount Leakage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&amp; Margin Leakage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Increase Recovery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Customer-Specific Pricing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Price Realization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Margin Variance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Margin Exception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Contract Escalation Clause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Price Increase Scenario Modeler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Post-Increase Results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Strategy Worksheet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Discount Authorization Matrix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Price Increase Implementation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Price Increase Communications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Governance Policy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06.22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&amp; Margin Recovery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07 — PROFITABILITY, UNIT ECONOMICS &amp; COST-TO-SERVE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30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Enterprise Profitability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Gross Margin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Contribution Margin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Operating Margin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Net Profit Margin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EBITDA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Normalized EBITDA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Break-Even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Margin of Safety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Product &amp; Service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Project &amp; Job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Department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Location &amp; Division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Sales Channel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Contract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Unit Economics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Cost-to-Serve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Order-Level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Minimum Profitable Order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Minimum Profitable Customer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Lifetime Value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Acquisition Payback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Unprofitable Revenue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 Concentration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Earnings Quality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Sustainable Profit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Profitability Analysis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07.29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Profitability Review Meeting Agenda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07.30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Unprofitable Revenue Action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08 — COST, EXPENSE, PROCUREMENT &amp; VENDOR OPTIMIZATION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26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&amp; Expense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Structure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Fixed vs. Variable Cost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Expense Leakage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Reduction Opportunity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Recurring Expense Review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Overhead Optimization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Technology &amp; Subscription Spend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Spend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Spend Concentration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Purchase Price Variance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Price Increase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Consolidation Opportunity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Volume Discount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Maverick Spending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Procurement Savings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Bank Fee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Merchant Processing Fee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Payment Method Cost Comparison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ACH Adoption Savings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Reduction Initiative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Supplier Negotiation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08.23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Vendor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08.24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Reduction Initiative Charter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08.25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&amp; Expense Optimization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08.26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Savings Validation Standard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09 — LABOR PROFITABILITY &amp; CAPACITY ECONOMICS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Profitability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Cost Structure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Burden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per Employee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Gross Profit per Employee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Payroll Affordability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Overtime Profit Impact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Utilization &amp; Billable Capacity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Employee Break-Even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Hiring Financial Impact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Vacancy vs. Hiring Cost Comparison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Contractor vs. Employee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Hire vs. Outsource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Compensation Growth Affordability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Efficiency Trend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Workforce Capacity Financial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Productivity Improvement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09.18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Labor Profitability Review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10 — CASH &amp; PROFIT LEAKAGE DETECTION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20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 Leakage Detection System™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Leakage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Leakage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Leakage Recovery Opportunity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Leakage Root-Cause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Duplicate Payment Detector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Payroll Leakage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Unauthorized Discount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Refund &amp; Credit Memo Exception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Freight &amp; Delivery Overrun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Waste, Rework &amp; Warranty Cost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Shrinkage, Spoilage &amp; Obsolescence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Unused Asset Recovery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Credit Recovery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Loss Incident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Recovered Cash &amp; Profit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 Leakage Detection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Loss Investigation Form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Leakage Corrective Action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10.20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Leakage Recovery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11 — GROWTH, PLANNING &amp; SCENARIO MODELING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26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Scenario Simulator™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Best Base Worst-Case Model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Sensitivity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Downside Cash Stress Test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Decline Impact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Loss Impact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Gross Margin Decline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Supplier Cost Increase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Payroll Increase Impact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Collection Slowdown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Unexpected CapEx Impact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Growth Funding Requirement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Growth Cash Impact Simulator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Self-Funded Growth Capacity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Growth Pace Sustainability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Hiring Affordability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New Location Financial Feasibility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Equipment Purchase Capacity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Growth vs. Liquidity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Target Profit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Required Revenue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Required Gross Margin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11.23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 Gap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11.24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Cash Generation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11.25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Profit Improvement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11.26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Cash-Safe Growth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12 — DEBT, FINANCING &amp; BANKING COST OPTIMIZATION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&amp; Financing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Cost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Capacity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Service Coverage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Interest Coverage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Effective Borrowing Cost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Loan Comparison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Refinancing Opportunity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Paydown vs. Invest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Line-of-Credit Utilization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Fixed vs. Variable Rate Comparison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Covenant Headroom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Maturity Schedule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Financing Risk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Banking Cost Reduction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Banking Relationship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Lender Readiness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12.18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Debt Optimization Action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13 — CAPITAL PRODUCTIVITY &amp; BUSINESS REINVESTMENT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Capital Productivity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Return on Invested Capital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Capital Productivity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Return on Capital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Asset Utilization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Underperforming Asset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CapEx ROI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Payback Period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NPV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IRR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Make vs. Buy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Lease vs. Buy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Replace vs. Repair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Business Reinvestment Opportunity Prioritizer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Capital Allocation Scorecard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Post-Completion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Business Reinvestment Business Case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13.18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Capital Productivity Improvement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14 — EXCESS CASH, RESERVES &amp; CAPITAL DEPLOYMENT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30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Excess Cash &amp; Capital Deployment Optimizer™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Capital Allocation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Excess Cash Availability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Operating Cash Reserve Requirement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Emergency Liquidity Requirement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Investment Earnings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Yield Comparison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After-Tax Investment Return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Inflation Impact on Idle Cash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Liquidity-Adjusted Return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Maturity Ladder Builder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Reinvest vs. Invest Externally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Reserve vs. Debt Reduction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Reserve vs. Owner Distribution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Distribution Capacity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Growth Funding Capacity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Yield &amp; Liquidity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Counterparty &amp; Deposit Exposure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Investment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Maturity Ladder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Earnings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Deposit Insurance Coverage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Investment Policy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Short-Term Investment &amp; Treasury Policy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Approved Investment Instruments Matrix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Prohibited Investment Activities Matrix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Authority &amp; Approval Matrix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Deployment Approval Form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14.29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Monthly Treasury Review Package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14.30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Quarterly Capital Allocation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15 — OWNER CASH DECISIONS &amp; TAX CASH PLANNING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Cash Decision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Compensation Planning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Distribution Affordability Stress Test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Reinvestment vs. Distribution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Tax Distribution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Quarterly Tax Reserve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Tax Cash Requirement Forecast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Payroll Tax Cash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Sales Tax Cash Protection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Tax Liability Reserve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Tax Deadline Cash Flow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Tax Cash Shortfall Warning System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Loan &amp; Advance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Cash Extraction Policy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Distribution Approval Form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Tax Advisor Review Preparation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Tax Cash Protection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15.18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Cash Decision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16 — FINANCIAL RISK &amp; CASH CRISIS RESPONSE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Crisis Severity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Emergency Cash War Room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Weekly Survival Cash Forecast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Critical Payment Prioritizer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Payroll Funding Decision Tool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Payment Triage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Collection Acceleration Sprint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Preservation Action Planner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Crisis Action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Recovery Milestone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Recovery Exit Criteria Scorecard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72-Hour Cash Stabilization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30-Day Cash Preservation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Discretionary Spending Freeze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Lender Communication Preparation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Stakeholder Communication Templates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Emergency Liquidity Action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16.18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Crisis Response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17 — AI CASH &amp; PROFIT TOOLS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22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Flow Diagnostic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Profitability Diagnostic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Flow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Profitability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Working Capital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Pricing Opportunity Generator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Margin Improvement Generator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Cost Reduction Opportunity Generator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Expense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Revenue Leakage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&amp; Profit Opportunity Prioritizer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Financial Scenario Assistant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Executive Cash &amp; Profit Brief Generator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&amp; Profit Action Plan Generator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Crisis Response Assistant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Capital Deployment Decision Assistant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&amp; Profit Meeting Prep Assistant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AI Cash &amp; Profit Decision Engine™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Prompt Generator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Cash &amp; Profit Prompt Generator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AI Tools User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17.22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Responsible AI &amp; Professional Review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18 — IMPLEMENTATION &amp; 90-DAY TRANSFORMATION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20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Implementation Command Center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Implementation Readiness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30-Day Cash Release Sprint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90-Day Cash &amp; Profit Transformation Roadmap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Quick-Win Opportunity Prioritizer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Implementation Action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Implementation Risk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Implementation Progress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Go-Live Readiness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30-Day Post-Go-Live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60-Day Post-Go-Live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90-Day Post-Go-Live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Installation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System Owner Activation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Initiative Charter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Opportunity Business Case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Responsibility &amp; Accountability Matrix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Stakeholder Communication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Implementation Escalation Framework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18.20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Implementation Certification &amp; Sign-Off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19 — GOVERNANCE, ACCOUNTABILITY &amp; OPERATING CADENCE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Governance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Weekly Cash &amp; Profit Meeting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Monthly Financial Improvement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Quarterly Optimization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Decision &amp; Approval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Improvement Accountability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Governance Charter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Leadership Team Charter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Decision Rights &amp; Approval Matrix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Accountability RACI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Weekly Cash &amp; Profit Meeting Agenda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Monthly Cash &amp; Profit Review Agenda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Quarterly Optimization Review Agenda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Cash &amp; Profit Strategy Session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Operating Calendar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Issue Escalation Protocol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Management Certification &amp; Sign-Off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19.18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Governance Annual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20 — EXECUTIVE REPORTING &amp; MANAGEMENT COMMUNICATION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16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Cash &amp; Profit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Monthly Cash &amp; Profit Performance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KPI Trend &amp; Exception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Performance Benchmarking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Internal Business Unit Comparison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Target vs. Actual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Cash &amp; Profit Diagnostic Report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Opportunity Summary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Top 10 Cash &amp; Profit Priorities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Weekly Executive Cash Brief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Monthly Cash &amp; Profit Management Report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Quarterly Ownership Review Package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Board Cash &amp; Profit Review Package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Lender Financial Improvement Brief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Cash &amp; Profit Optimization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20.16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Management Narrative &amp; Variance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21 — VERIFIED FINANCIAL IMPACT &amp; VALUE REALIZATION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20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Verified Financial Impact System™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Value Realization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Released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Preserved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 Improvement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Savings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Avoidance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Revenue Recovery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Margin Improvement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Interest Savings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Investment Income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Release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Free Cash Flow Improvement Tracker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ROI Calculator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Before vs. After Financial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Benefit Sustainability Monitor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Benefit Validation Standard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Benefit Evidence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Verified Financial Benefits Report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21.20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Executive Value Realization Certification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22 — REASSESSMENT &amp; CONTINUOUS IMPROVEMENT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14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Enterprise Cash &amp; Profit Score Reassessment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Flow Health Reassessment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Profitability Health Reassessment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Maturity Reassessment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Opportunity Pipeline Dashboard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Continuous Improvement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Optimization Backlog Prioritizer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Lessons Learned Register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CFOS Effectiveness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Sustained Results Scorecard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Continuous Improvement Charter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Quarterly Improvement Planning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Annual CFOS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22.14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Renewal &amp; Recommitment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23 — INDUSTRY-SPECIFIC DIAGNOSTIC PATHWAYS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16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Industry Pathway Selection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Construction &amp; Contracting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Manufacturing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Professional Services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Distribution &amp; Wholesale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Retail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Healthcare Services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Multi-Location Business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Recurring-Revenue Business Cash &amp; Profit Diagnostic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Construction Job Margin &amp; Underbilling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Manufacturing Throughput &amp; Scrap Profit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Professional Services Utilization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Distribution Inventory &amp; Margin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Retail Inventory &amp; Markdown Analyzer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Interactive Tool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Industry Pathway Implementation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23.16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Industry KPI Selection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24 — DATA SETUP, REFERENCE &amp; WORKING TEMPLATES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18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Data Collection Workbook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Workbook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&amp; Profit Baseline Workbook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Workbook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Chart-of-Accounts Mapping Worksheet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Workbook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Historical Financial Data Import Template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Workbook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KPI Data Input Template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Workbook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Opportunity Quantification Workbook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Workbook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Required Financial Data Checklist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Data Quality Review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Missing Data Resolution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Baseline Period Selection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KPI Dictionary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Calculation Methodology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Terms Glossary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Sample Completed Assessment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Sample 90-Day Improvement Plan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Sample Executive Cash &amp; Profit Report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Sample Company Data Set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Workbook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24.18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Data Validation &amp; Approval Form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25 — POLICIES, PLAYBOOKS &amp; SOP LIBRARY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22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Management Policy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Forecasting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Collections Management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Credit Management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Billing &amp; Revenue Capture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Pricing &amp; Discount Management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Margin Review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Profitability Analysis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25.09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Expense Review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Cost Reduction Governance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Vendor Spend Review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Review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Owner Distribution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Excess Cash Deployment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Financial Benefit Validation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Crisis Escalation SOP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Cash Flow Optimization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Profit Optimization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25.19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Margin Recovery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25.20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Working Capital Recovery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25.21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Growth Without a Cash Crisis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25.22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Excess Cash Deployment Playbook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p>
      <w:r>
        <w:br w:type="page"/>
      </w:r>
    </w:p>
    <w:p>
      <w:pPr>
        <w:pStyle w:val="Heading1"/>
        <w:spacing w:after="40" w:before="0"/>
      </w:pPr>
      <w:r>
        <w:rPr>
          <w:b/>
          <w:bCs/>
          <w:color w:val="142A43"/>
          <w:sz w:val="30"/>
          <w:szCs w:val="30"/>
        </w:rPr>
        <w:t xml:space="preserve">Folder 99 — LEGAL, LICENSE &amp; CUSTOMER SUPPORT</w:t>
      </w:r>
    </w:p>
    <w:p>
      <w:pPr>
        <w:spacing w:after="140"/>
      </w:pPr>
      <w:r>
        <w:rPr>
          <w:i/>
          <w:iCs/>
          <w:color w:val="5F6B78"/>
          <w:sz w:val="18"/>
          <w:szCs w:val="18"/>
        </w:rPr>
        <w:t xml:space="preserve">8 items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100"/>
        <w:gridCol w:w="1800"/>
      </w:tblGrid>
      <w:tr>
        <w:trPr>
          <w:tblHeader/>
        </w:trP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No.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142A4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17"/>
                <w:szCs w:val="17"/>
              </w:rPr>
              <w:t xml:space="preserve">Format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99.01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Copyright Notice &amp; End User License Agreement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99.02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Copyright Notice &amp; End User License Agreement — Editable Master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99.03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Legal, Tax, Accounting &amp; Professional Use Disclaimer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99.04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30-Day Satisfaction Guarantee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99.05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Professional Printing &amp; Reproduction Terms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99.06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Customer Support &amp; Contact Guide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PDF (Fixed)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99.07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Product Version &amp; Update Log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  <w:tr>
        <w:tc>
          <w:tcPr>
            <w:tcW w:type="dxa" w:w="9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99.08</w:t>
            </w:r>
          </w:p>
        </w:tc>
        <w:tc>
          <w:tcPr>
            <w:tcW w:type="dxa" w:w="71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202832"/>
                <w:sz w:val="19"/>
                <w:szCs w:val="19"/>
              </w:rPr>
              <w:t xml:space="preserve">CFOS Release Certification</w:t>
            </w:r>
          </w:p>
        </w:tc>
        <w:tc>
          <w:tcPr>
            <w:tcW w:type="dxa" w:w="1800"/>
            <w:tcBorders>
              <w:top w:val="single" w:color="D5DDE5" w:sz="2"/>
              <w:left w:val="none" w:color="FFFFFF" w:sz="0"/>
              <w:bottom w:val="single" w:color="D5DDE5" w:sz="2"/>
              <w:right w:val="none" w:color="FFFFFF" w:sz="0"/>
            </w:tcBorders>
            <w:shd w:fill="F4F7F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5F6B78"/>
                <w:sz w:val="19"/>
                <w:szCs w:val="19"/>
              </w:rPr>
              <w:t xml:space="preserve">Editable Document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8"/>
        <w:sz w:val="16"/>
        <w:szCs w:val="16"/>
      </w:rPr>
      <w:t xml:space="preserve">Page </w:t>
    </w:r>
    <w:r>
      <w:rPr>
        <w:color w:val="5F6B7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F6B78"/>
        <w:sz w:val="16"/>
        <w:szCs w:val="16"/>
      </w:rPr>
      <w:t xml:space="preserve"> of </w:t>
    </w:r>
    <w:r>
      <w:rPr>
        <w:color w:val="5F6B7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F6B78"/>
        <w:sz w:val="16"/>
        <w:szCs w:val="16"/>
      </w:rPr>
      <w:t xml:space="preserve">CFOS Table of Contents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2026-09-10T18:17:57.192Z</dcterms:created>
  <dcterms:modified xsi:type="dcterms:W3CDTF">2026-09-10T18:17:57.206Z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