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0454"/>
      </w:tblGrid>
      <w:tr>
        <w:tc>
          <w:tcPr>
            <w:tcW w:type="dxa" w:w="10454"/>
            <w:shd w:fill="20314F"/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48"/>
              </w:rPr>
              <w:t>Founder Exit Master Checklist</w:t>
            </w:r>
          </w:p>
          <w:p>
            <w:pPr>
              <w:jc w:val="center"/>
            </w:pPr>
            <w:r>
              <w:rPr>
                <w:b/>
                <w:color w:val="D7A928"/>
                <w:sz w:val="22"/>
              </w:rPr>
              <w:t>EXOS - Founder's Exit Strategy Operating System | 10-Stage Master Control Checklist</w:t>
            </w:r>
          </w:p>
        </w:tc>
      </w:tr>
    </w:tbl>
    <w:p/>
    <w:p>
      <w:pPr>
        <w:jc w:val="center"/>
      </w:pPr>
      <w:r>
        <w:t>The single source of truth for managing the founder exit journey from initial assessment through post-close transition. This version is aligned to the current EXOS operating architecture: ASSESS → VALUE → IMPROVE → PREPARE → MARKET → QUALIFY → NEGOTIATE → DILIGENCE → CLOSE → TRANSITION.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454"/>
      </w:tblGrid>
      <w:tr>
        <w:tc>
          <w:tcPr>
            <w:tcW w:type="dxa" w:w="10454"/>
            <w:shd w:fill="F6F0E2"/>
          </w:tcPr>
          <w:p>
            <w:r>
              <w:rPr>
                <w:b/>
                <w:color w:val="20314F"/>
                <w:sz w:val="24"/>
              </w:rPr>
              <w:t>HOW TO USE THIS MASTER CHECKLIST</w:t>
            </w:r>
          </w:p>
        </w:tc>
      </w:tr>
    </w:tbl>
    <w:p>
      <w:pPr>
        <w:pStyle w:val="ListBullet"/>
      </w:pPr>
      <w:r>
        <w:t>Use the checklist as a management control document, not as a rigid linear script. Start at the stage that reflects your current situation.</w:t>
      </w:r>
    </w:p>
    <w:p>
      <w:pPr>
        <w:pStyle w:val="ListBullet"/>
      </w:pPr>
      <w:r>
        <w:t>Assign an owner and due date to every material action. During an active transaction, review open items at least weekly.</w:t>
      </w:r>
    </w:p>
    <w:p>
      <w:pPr>
        <w:pStyle w:val="ListBullet"/>
      </w:pPr>
      <w:r>
        <w:t>Use Folder 00 Executive Command Center and Owner Exit Decision Dashboard to identify priorities and decisions requiring owner attention.</w:t>
      </w:r>
    </w:p>
    <w:p>
      <w:pPr>
        <w:pStyle w:val="ListBullet"/>
      </w:pPr>
      <w:r>
        <w:t>Use the referenced EXOS folders and tools for diagnostics, calculations, AI-assisted analysis, transaction control, and advisor coordination.</w:t>
      </w:r>
    </w:p>
    <w:p>
      <w:pPr>
        <w:pStyle w:val="ListBullet"/>
      </w:pPr>
      <w:r>
        <w:t>Mark a stage complete only when its gate conditions are satisfied or the owner and advisors explicitly accept the remaining risk.</w:t>
      </w:r>
    </w:p>
    <w:p>
      <w:pPr>
        <w:pStyle w:val="ListBullet"/>
      </w:pPr>
      <w:r>
        <w:t>Retain important assumptions, scores, valuation outputs, buyer comparisons, LOI analyses, diligence findings, and closing records for advisor review.</w:t>
      </w:r>
    </w:p>
    <w:p>
      <w:r>
        <w:t>Founder: ______________________________    Company: ______________________________    Target Exit / Close Date: __________________    Lead M&amp;A Advisor: ______________________________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454"/>
      </w:tblGrid>
      <w:tr>
        <w:tc>
          <w:tcPr>
            <w:tcW w:type="dxa" w:w="10454"/>
            <w:shd w:fill="F6F0E2"/>
          </w:tcPr>
          <w:p>
            <w:r>
              <w:rPr>
                <w:b/>
                <w:color w:val="20314F"/>
                <w:sz w:val="24"/>
              </w:rPr>
              <w:t>ASSESS — Determine whether the owner and business are genuinely exit-ready.</w:t>
            </w:r>
          </w:p>
        </w:tc>
      </w:tr>
    </w:tbl>
    <w:p>
      <w:pPr>
        <w:pStyle w:val="Heading3"/>
      </w:pPr>
      <w:r>
        <w:t>Primary EXOS route: 01 — EXIT STRATEGY &amp; OWNER OBJECTIVES; 02 — EARLY EXIT DIAGNOSTICS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091"/>
        <w:gridCol w:w="2091"/>
        <w:gridCol w:w="2091"/>
        <w:gridCol w:w="2091"/>
        <w:gridCol w:w="2091"/>
      </w:tblGrid>
      <w:tr>
        <w:trPr>
          <w:tblHeader w:val="true"/>
        </w:trPr>
        <w:tc>
          <w:tcPr>
            <w:tcW w:type="dxa" w:w="2091"/>
            <w:shd w:fill="20314F"/>
          </w:tcPr>
          <w:p>
            <w:r>
              <w:rPr>
                <w:b/>
                <w:color w:val="FFFFFF"/>
                <w:sz w:val="16"/>
              </w:rPr>
              <w:t>#</w:t>
            </w:r>
          </w:p>
        </w:tc>
        <w:tc>
          <w:tcPr>
            <w:tcW w:type="dxa" w:w="2091"/>
            <w:shd w:fill="20314F"/>
          </w:tcPr>
          <w:p>
            <w:r>
              <w:rPr>
                <w:b/>
                <w:color w:val="FFFFFF"/>
                <w:sz w:val="16"/>
              </w:rPr>
              <w:t>ACTION / MILESTONE</w:t>
            </w:r>
          </w:p>
        </w:tc>
        <w:tc>
          <w:tcPr>
            <w:tcW w:type="dxa" w:w="2091"/>
            <w:shd w:fill="20314F"/>
          </w:tcPr>
          <w:p>
            <w:r>
              <w:rPr>
                <w:b/>
                <w:color w:val="FFFFFF"/>
                <w:sz w:val="16"/>
              </w:rPr>
              <w:t>OWNER</w:t>
            </w:r>
          </w:p>
        </w:tc>
        <w:tc>
          <w:tcPr>
            <w:tcW w:type="dxa" w:w="2091"/>
            <w:shd w:fill="20314F"/>
          </w:tcPr>
          <w:p>
            <w:r>
              <w:rPr>
                <w:b/>
                <w:color w:val="FFFFFF"/>
                <w:sz w:val="16"/>
              </w:rPr>
              <w:t>DUE</w:t>
            </w:r>
          </w:p>
        </w:tc>
        <w:tc>
          <w:tcPr>
            <w:tcW w:type="dxa" w:w="2091"/>
            <w:shd w:fill="20314F"/>
          </w:tcPr>
          <w:p>
            <w:r>
              <w:rPr>
                <w:b/>
                <w:color w:val="FFFFFF"/>
                <w:sz w:val="16"/>
              </w:rPr>
              <w:t>STATUS</w:t>
            </w:r>
          </w:p>
        </w:tc>
      </w:tr>
      <w:tr>
        <w:tc>
          <w:tcPr>
            <w:tcW w:type="dxa" w:w="2091"/>
          </w:tcPr>
          <w:p>
            <w:r>
              <w:rPr>
                <w:sz w:val="16"/>
              </w:rPr>
              <w:t>1</w:t>
            </w:r>
          </w:p>
        </w:tc>
        <w:tc>
          <w:tcPr>
            <w:tcW w:type="dxa" w:w="2091"/>
          </w:tcPr>
          <w:p>
            <w:r>
              <w:rPr>
                <w:sz w:val="16"/>
              </w:rPr>
              <w:t>Clarify owner objectives, timing, personal “enough” number, legacy priorities, and post-exit vision.</w:t>
            </w:r>
          </w:p>
        </w:tc>
        <w:tc>
          <w:tcPr>
            <w:tcW w:type="dxa" w:w="2091"/>
          </w:tcPr>
          <w:p>
            <w:r>
              <w:rPr>
                <w:sz w:val="16"/>
              </w:rPr>
            </w:r>
          </w:p>
        </w:tc>
        <w:tc>
          <w:tcPr>
            <w:tcW w:type="dxa" w:w="2091"/>
          </w:tcPr>
          <w:p>
            <w:r>
              <w:rPr>
                <w:sz w:val="16"/>
              </w:rPr>
            </w:r>
          </w:p>
        </w:tc>
        <w:tc>
          <w:tcPr>
            <w:tcW w:type="dxa" w:w="2091"/>
          </w:tcPr>
          <w:p>
            <w:r>
              <w:rPr>
                <w:sz w:val="16"/>
              </w:rPr>
              <w:t>☐ Not Started  ☐ In Progress  ☐ Complete</w:t>
            </w:r>
          </w:p>
        </w:tc>
      </w:tr>
      <w:tr>
        <w:tc>
          <w:tcPr>
            <w:tcW w:type="dxa" w:w="2091"/>
            <w:shd w:fill="F5F6F8"/>
          </w:tcPr>
          <w:p>
            <w:r>
              <w:rPr>
                <w:sz w:val="16"/>
              </w:rPr>
              <w:t>2</w:t>
            </w:r>
          </w:p>
        </w:tc>
        <w:tc>
          <w:tcPr>
            <w:tcW w:type="dxa" w:w="2091"/>
            <w:shd w:fill="F5F6F8"/>
          </w:tcPr>
          <w:p>
            <w:r>
              <w:rPr>
                <w:sz w:val="16"/>
              </w:rPr>
              <w:t>Complete the Executive Exit Readiness Assessment and establish the baseline Exit Readiness Score.</w:t>
            </w:r>
          </w:p>
        </w:tc>
        <w:tc>
          <w:tcPr>
            <w:tcW w:type="dxa" w:w="2091"/>
            <w:shd w:fill="F5F6F8"/>
          </w:tcPr>
          <w:p>
            <w:r>
              <w:rPr>
                <w:sz w:val="16"/>
              </w:rPr>
            </w:r>
          </w:p>
        </w:tc>
        <w:tc>
          <w:tcPr>
            <w:tcW w:type="dxa" w:w="2091"/>
            <w:shd w:fill="F5F6F8"/>
          </w:tcPr>
          <w:p>
            <w:r>
              <w:rPr>
                <w:sz w:val="16"/>
              </w:rPr>
            </w:r>
          </w:p>
        </w:tc>
        <w:tc>
          <w:tcPr>
            <w:tcW w:type="dxa" w:w="2091"/>
            <w:shd w:fill="F5F6F8"/>
          </w:tcPr>
          <w:p>
            <w:r>
              <w:rPr>
                <w:sz w:val="16"/>
              </w:rPr>
              <w:t>☐ Not Started  ☐ In Progress  ☐ Complete</w:t>
            </w:r>
          </w:p>
        </w:tc>
      </w:tr>
      <w:tr>
        <w:tc>
          <w:tcPr>
            <w:tcW w:type="dxa" w:w="2091"/>
          </w:tcPr>
          <w:p>
            <w:r>
              <w:rPr>
                <w:sz w:val="16"/>
              </w:rPr>
              <w:t>3</w:t>
            </w:r>
          </w:p>
        </w:tc>
        <w:tc>
          <w:tcPr>
            <w:tcW w:type="dxa" w:w="2091"/>
          </w:tcPr>
          <w:p>
            <w:r>
              <w:rPr>
                <w:sz w:val="16"/>
              </w:rPr>
              <w:t>Complete founder dependency, transferability, management depth, financial quality, revenue quality, concentration, and deal-killer diagnostics.</w:t>
            </w:r>
          </w:p>
        </w:tc>
        <w:tc>
          <w:tcPr>
            <w:tcW w:type="dxa" w:w="2091"/>
          </w:tcPr>
          <w:p>
            <w:r>
              <w:rPr>
                <w:sz w:val="16"/>
              </w:rPr>
            </w:r>
          </w:p>
        </w:tc>
        <w:tc>
          <w:tcPr>
            <w:tcW w:type="dxa" w:w="2091"/>
          </w:tcPr>
          <w:p>
            <w:r>
              <w:rPr>
                <w:sz w:val="16"/>
              </w:rPr>
            </w:r>
          </w:p>
        </w:tc>
        <w:tc>
          <w:tcPr>
            <w:tcW w:type="dxa" w:w="2091"/>
          </w:tcPr>
          <w:p>
            <w:r>
              <w:rPr>
                <w:sz w:val="16"/>
              </w:rPr>
              <w:t>☐ Not Started  ☐ In Progress  ☐ Complete</w:t>
            </w:r>
          </w:p>
        </w:tc>
      </w:tr>
      <w:tr>
        <w:tc>
          <w:tcPr>
            <w:tcW w:type="dxa" w:w="2091"/>
            <w:shd w:fill="F5F6F8"/>
          </w:tcPr>
          <w:p>
            <w:r>
              <w:rPr>
                <w:sz w:val="16"/>
              </w:rPr>
              <w:t>4</w:t>
            </w:r>
          </w:p>
        </w:tc>
        <w:tc>
          <w:tcPr>
            <w:tcW w:type="dxa" w:w="2091"/>
            <w:shd w:fill="F5F6F8"/>
          </w:tcPr>
          <w:p>
            <w:r>
              <w:rPr>
                <w:sz w:val="16"/>
              </w:rPr>
              <w:t>Identify personal guarantees, ownership/cap-table issues, legal/compliance issues, key-person risks, and unresolved disputes.</w:t>
            </w:r>
          </w:p>
        </w:tc>
        <w:tc>
          <w:tcPr>
            <w:tcW w:type="dxa" w:w="2091"/>
            <w:shd w:fill="F5F6F8"/>
          </w:tcPr>
          <w:p>
            <w:r>
              <w:rPr>
                <w:sz w:val="16"/>
              </w:rPr>
            </w:r>
          </w:p>
        </w:tc>
        <w:tc>
          <w:tcPr>
            <w:tcW w:type="dxa" w:w="2091"/>
            <w:shd w:fill="F5F6F8"/>
          </w:tcPr>
          <w:p>
            <w:r>
              <w:rPr>
                <w:sz w:val="16"/>
              </w:rPr>
            </w:r>
          </w:p>
        </w:tc>
        <w:tc>
          <w:tcPr>
            <w:tcW w:type="dxa" w:w="2091"/>
            <w:shd w:fill="F5F6F8"/>
          </w:tcPr>
          <w:p>
            <w:r>
              <w:rPr>
                <w:sz w:val="16"/>
              </w:rPr>
              <w:t>☐ Not Started  ☐ In Progress  ☐ Complete</w:t>
            </w:r>
          </w:p>
        </w:tc>
      </w:tr>
      <w:tr>
        <w:tc>
          <w:tcPr>
            <w:tcW w:type="dxa" w:w="2091"/>
          </w:tcPr>
          <w:p>
            <w:r>
              <w:rPr>
                <w:sz w:val="16"/>
              </w:rPr>
              <w:t>5</w:t>
            </w:r>
          </w:p>
        </w:tc>
        <w:tc>
          <w:tcPr>
            <w:tcW w:type="dxa" w:w="2091"/>
          </w:tcPr>
          <w:p>
            <w:r>
              <w:rPr>
                <w:sz w:val="16"/>
              </w:rPr>
              <w:t>Decide whether the current strategic direction is SELL, WAIT, IMPROVE, or PREPARE using the Owner Exit Decision Dashboard.</w:t>
            </w:r>
          </w:p>
        </w:tc>
        <w:tc>
          <w:tcPr>
            <w:tcW w:type="dxa" w:w="2091"/>
          </w:tcPr>
          <w:p>
            <w:r>
              <w:rPr>
                <w:sz w:val="16"/>
              </w:rPr>
            </w:r>
          </w:p>
        </w:tc>
        <w:tc>
          <w:tcPr>
            <w:tcW w:type="dxa" w:w="2091"/>
          </w:tcPr>
          <w:p>
            <w:r>
              <w:rPr>
                <w:sz w:val="16"/>
              </w:rPr>
            </w:r>
          </w:p>
        </w:tc>
        <w:tc>
          <w:tcPr>
            <w:tcW w:type="dxa" w:w="2091"/>
          </w:tcPr>
          <w:p>
            <w:r>
              <w:rPr>
                <w:sz w:val="16"/>
              </w:rPr>
              <w:t>☐ Not Started  ☐ In Progress  ☐ Complete</w:t>
            </w:r>
          </w:p>
        </w:tc>
      </w:tr>
      <w:tr>
        <w:tc>
          <w:tcPr>
            <w:tcW w:type="dxa" w:w="2091"/>
            <w:shd w:fill="F5F6F8"/>
          </w:tcPr>
          <w:p>
            <w:r>
              <w:rPr>
                <w:sz w:val="16"/>
              </w:rPr>
              <w:t>6</w:t>
            </w:r>
          </w:p>
        </w:tc>
        <w:tc>
          <w:tcPr>
            <w:tcW w:type="dxa" w:w="2091"/>
            <w:shd w:fill="F5F6F8"/>
          </w:tcPr>
          <w:p>
            <w:r>
              <w:rPr>
                <w:sz w:val="16"/>
              </w:rPr>
              <w:t>Create a prioritized risk and remediation list for every ORANGE or RED readiness issue.</w:t>
            </w:r>
          </w:p>
        </w:tc>
        <w:tc>
          <w:tcPr>
            <w:tcW w:type="dxa" w:w="2091"/>
            <w:shd w:fill="F5F6F8"/>
          </w:tcPr>
          <w:p>
            <w:r>
              <w:rPr>
                <w:sz w:val="16"/>
              </w:rPr>
            </w:r>
          </w:p>
        </w:tc>
        <w:tc>
          <w:tcPr>
            <w:tcW w:type="dxa" w:w="2091"/>
            <w:shd w:fill="F5F6F8"/>
          </w:tcPr>
          <w:p>
            <w:r>
              <w:rPr>
                <w:sz w:val="16"/>
              </w:rPr>
            </w:r>
          </w:p>
        </w:tc>
        <w:tc>
          <w:tcPr>
            <w:tcW w:type="dxa" w:w="2091"/>
            <w:shd w:fill="F5F6F8"/>
          </w:tcPr>
          <w:p>
            <w:r>
              <w:rPr>
                <w:sz w:val="16"/>
              </w:rPr>
              <w:t>☐ Not Started  ☐ In Progress  ☐ Complete</w:t>
            </w:r>
          </w:p>
        </w:tc>
      </w:tr>
      <w:tr>
        <w:tc>
          <w:tcPr>
            <w:tcW w:type="dxa" w:w="2091"/>
          </w:tcPr>
          <w:p>
            <w:r>
              <w:rPr>
                <w:sz w:val="16"/>
              </w:rPr>
              <w:t>7</w:t>
            </w:r>
          </w:p>
        </w:tc>
        <w:tc>
          <w:tcPr>
            <w:tcW w:type="dxa" w:w="2091"/>
          </w:tcPr>
          <w:p>
            <w:r>
              <w:rPr>
                <w:sz w:val="16"/>
              </w:rPr>
              <w:t>Record the baseline in the Executive Command Center and establish the review cadence.</w:t>
            </w:r>
          </w:p>
        </w:tc>
        <w:tc>
          <w:tcPr>
            <w:tcW w:type="dxa" w:w="2091"/>
          </w:tcPr>
          <w:p>
            <w:r>
              <w:rPr>
                <w:sz w:val="16"/>
              </w:rPr>
            </w:r>
          </w:p>
        </w:tc>
        <w:tc>
          <w:tcPr>
            <w:tcW w:type="dxa" w:w="2091"/>
          </w:tcPr>
          <w:p>
            <w:r>
              <w:rPr>
                <w:sz w:val="16"/>
              </w:rPr>
            </w:r>
          </w:p>
        </w:tc>
        <w:tc>
          <w:tcPr>
            <w:tcW w:type="dxa" w:w="2091"/>
          </w:tcPr>
          <w:p>
            <w:r>
              <w:rPr>
                <w:sz w:val="16"/>
              </w:rPr>
              <w:t>☐ Not Started  ☐ In Progress  ☐ Complete</w:t>
            </w:r>
          </w:p>
        </w:tc>
      </w:tr>
    </w:tbl>
    <w:p>
      <w:r>
        <w:t>Gate: owner direction is explicit; baseline is established; material readiness risks are known and owned.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454"/>
      </w:tblGrid>
      <w:tr>
        <w:tc>
          <w:tcPr>
            <w:tcW w:type="dxa" w:w="10454"/>
            <w:shd w:fill="F6F0E2"/>
          </w:tcPr>
          <w:p>
            <w:r>
              <w:rPr>
                <w:b/>
                <w:color w:val="20314F"/>
                <w:sz w:val="24"/>
              </w:rPr>
              <w:t>VALUE — Establish defensible enterprise value and seller economics.</w:t>
            </w:r>
          </w:p>
        </w:tc>
      </w:tr>
    </w:tbl>
    <w:p>
      <w:pPr>
        <w:pStyle w:val="Heading3"/>
      </w:pPr>
      <w:r>
        <w:t>Primary EXOS route: 03 — VALUATION &amp; EXIT ECONOMICS; 06 — EXIT CALCULATOR SUITE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091"/>
        <w:gridCol w:w="2091"/>
        <w:gridCol w:w="2091"/>
        <w:gridCol w:w="2091"/>
        <w:gridCol w:w="2091"/>
      </w:tblGrid>
      <w:tr>
        <w:trPr>
          <w:tblHeader w:val="true"/>
        </w:trPr>
        <w:tc>
          <w:tcPr>
            <w:tcW w:type="dxa" w:w="2091"/>
            <w:shd w:fill="20314F"/>
          </w:tcPr>
          <w:p>
            <w:r>
              <w:rPr>
                <w:b/>
                <w:color w:val="FFFFFF"/>
                <w:sz w:val="16"/>
              </w:rPr>
              <w:t>#</w:t>
            </w:r>
          </w:p>
        </w:tc>
        <w:tc>
          <w:tcPr>
            <w:tcW w:type="dxa" w:w="2091"/>
            <w:shd w:fill="20314F"/>
          </w:tcPr>
          <w:p>
            <w:r>
              <w:rPr>
                <w:b/>
                <w:color w:val="FFFFFF"/>
                <w:sz w:val="16"/>
              </w:rPr>
              <w:t>ACTION / MILESTONE</w:t>
            </w:r>
          </w:p>
        </w:tc>
        <w:tc>
          <w:tcPr>
            <w:tcW w:type="dxa" w:w="2091"/>
            <w:shd w:fill="20314F"/>
          </w:tcPr>
          <w:p>
            <w:r>
              <w:rPr>
                <w:b/>
                <w:color w:val="FFFFFF"/>
                <w:sz w:val="16"/>
              </w:rPr>
              <w:t>OWNER</w:t>
            </w:r>
          </w:p>
        </w:tc>
        <w:tc>
          <w:tcPr>
            <w:tcW w:type="dxa" w:w="2091"/>
            <w:shd w:fill="20314F"/>
          </w:tcPr>
          <w:p>
            <w:r>
              <w:rPr>
                <w:b/>
                <w:color w:val="FFFFFF"/>
                <w:sz w:val="16"/>
              </w:rPr>
              <w:t>DUE</w:t>
            </w:r>
          </w:p>
        </w:tc>
        <w:tc>
          <w:tcPr>
            <w:tcW w:type="dxa" w:w="2091"/>
            <w:shd w:fill="20314F"/>
          </w:tcPr>
          <w:p>
            <w:r>
              <w:rPr>
                <w:b/>
                <w:color w:val="FFFFFF"/>
                <w:sz w:val="16"/>
              </w:rPr>
              <w:t>STATUS</w:t>
            </w:r>
          </w:p>
        </w:tc>
      </w:tr>
      <w:tr>
        <w:tc>
          <w:tcPr>
            <w:tcW w:type="dxa" w:w="2091"/>
          </w:tcPr>
          <w:p>
            <w:r>
              <w:rPr>
                <w:sz w:val="16"/>
              </w:rPr>
              <w:t>8</w:t>
            </w:r>
          </w:p>
        </w:tc>
        <w:tc>
          <w:tcPr>
            <w:tcW w:type="dxa" w:w="2091"/>
          </w:tcPr>
          <w:p>
            <w:r>
              <w:rPr>
                <w:sz w:val="16"/>
              </w:rPr>
              <w:t>Normalize EBITDA and document proposed add-backs with supporting evidence.</w:t>
            </w:r>
          </w:p>
        </w:tc>
        <w:tc>
          <w:tcPr>
            <w:tcW w:type="dxa" w:w="2091"/>
          </w:tcPr>
          <w:p>
            <w:r>
              <w:rPr>
                <w:sz w:val="16"/>
              </w:rPr>
            </w:r>
          </w:p>
        </w:tc>
        <w:tc>
          <w:tcPr>
            <w:tcW w:type="dxa" w:w="2091"/>
          </w:tcPr>
          <w:p>
            <w:r>
              <w:rPr>
                <w:sz w:val="16"/>
              </w:rPr>
            </w:r>
          </w:p>
        </w:tc>
        <w:tc>
          <w:tcPr>
            <w:tcW w:type="dxa" w:w="2091"/>
          </w:tcPr>
          <w:p>
            <w:r>
              <w:rPr>
                <w:sz w:val="16"/>
              </w:rPr>
              <w:t>☐ Not Started  ☐ In Progress  ☐ Complete</w:t>
            </w:r>
          </w:p>
        </w:tc>
      </w:tr>
      <w:tr>
        <w:tc>
          <w:tcPr>
            <w:tcW w:type="dxa" w:w="2091"/>
            <w:shd w:fill="F5F6F8"/>
          </w:tcPr>
          <w:p>
            <w:r>
              <w:rPr>
                <w:sz w:val="16"/>
              </w:rPr>
              <w:t>9</w:t>
            </w:r>
          </w:p>
        </w:tc>
        <w:tc>
          <w:tcPr>
            <w:tcW w:type="dxa" w:w="2091"/>
            <w:shd w:fill="F5F6F8"/>
          </w:tcPr>
          <w:p>
            <w:r>
              <w:rPr>
                <w:sz w:val="16"/>
              </w:rPr>
              <w:t>Estimate enterprise value using appropriate valuation approaches and realistic market multiples.</w:t>
            </w:r>
          </w:p>
        </w:tc>
        <w:tc>
          <w:tcPr>
            <w:tcW w:type="dxa" w:w="2091"/>
            <w:shd w:fill="F5F6F8"/>
          </w:tcPr>
          <w:p>
            <w:r>
              <w:rPr>
                <w:sz w:val="16"/>
              </w:rPr>
            </w:r>
          </w:p>
        </w:tc>
        <w:tc>
          <w:tcPr>
            <w:tcW w:type="dxa" w:w="2091"/>
            <w:shd w:fill="F5F6F8"/>
          </w:tcPr>
          <w:p>
            <w:r>
              <w:rPr>
                <w:sz w:val="16"/>
              </w:rPr>
            </w:r>
          </w:p>
        </w:tc>
        <w:tc>
          <w:tcPr>
            <w:tcW w:type="dxa" w:w="2091"/>
            <w:shd w:fill="F5F6F8"/>
          </w:tcPr>
          <w:p>
            <w:r>
              <w:rPr>
                <w:sz w:val="16"/>
              </w:rPr>
              <w:t>☐ Not Started  ☐ In Progress  ☐ Complete</w:t>
            </w:r>
          </w:p>
        </w:tc>
      </w:tr>
      <w:tr>
        <w:tc>
          <w:tcPr>
            <w:tcW w:type="dxa" w:w="2091"/>
          </w:tcPr>
          <w:p>
            <w:r>
              <w:rPr>
                <w:sz w:val="16"/>
              </w:rPr>
              <w:t>10</w:t>
            </w:r>
          </w:p>
        </w:tc>
        <w:tc>
          <w:tcPr>
            <w:tcW w:type="dxa" w:w="2091"/>
          </w:tcPr>
          <w:p>
            <w:r>
              <w:rPr>
                <w:sz w:val="16"/>
              </w:rPr>
              <w:t>Calculate the minimum acceptable exit price and owner net-proceeds requirement.</w:t>
            </w:r>
          </w:p>
        </w:tc>
        <w:tc>
          <w:tcPr>
            <w:tcW w:type="dxa" w:w="2091"/>
          </w:tcPr>
          <w:p>
            <w:r>
              <w:rPr>
                <w:sz w:val="16"/>
              </w:rPr>
            </w:r>
          </w:p>
        </w:tc>
        <w:tc>
          <w:tcPr>
            <w:tcW w:type="dxa" w:w="2091"/>
          </w:tcPr>
          <w:p>
            <w:r>
              <w:rPr>
                <w:sz w:val="16"/>
              </w:rPr>
            </w:r>
          </w:p>
        </w:tc>
        <w:tc>
          <w:tcPr>
            <w:tcW w:type="dxa" w:w="2091"/>
          </w:tcPr>
          <w:p>
            <w:r>
              <w:rPr>
                <w:sz w:val="16"/>
              </w:rPr>
              <w:t>☐ Not Started  ☐ In Progress  ☐ Complete</w:t>
            </w:r>
          </w:p>
        </w:tc>
      </w:tr>
      <w:tr>
        <w:tc>
          <w:tcPr>
            <w:tcW w:type="dxa" w:w="2091"/>
            <w:shd w:fill="F5F6F8"/>
          </w:tcPr>
          <w:p>
            <w:r>
              <w:rPr>
                <w:sz w:val="16"/>
              </w:rPr>
              <w:t>11</w:t>
            </w:r>
          </w:p>
        </w:tc>
        <w:tc>
          <w:tcPr>
            <w:tcW w:type="dxa" w:w="2091"/>
            <w:shd w:fill="F5F6F8"/>
          </w:tcPr>
          <w:p>
            <w:r>
              <w:rPr>
                <w:sz w:val="16"/>
              </w:rPr>
              <w:t>Model transaction costs, debt payoff, working capital, taxes, and other reductions to proceeds.</w:t>
            </w:r>
          </w:p>
        </w:tc>
        <w:tc>
          <w:tcPr>
            <w:tcW w:type="dxa" w:w="2091"/>
            <w:shd w:fill="F5F6F8"/>
          </w:tcPr>
          <w:p>
            <w:r>
              <w:rPr>
                <w:sz w:val="16"/>
              </w:rPr>
            </w:r>
          </w:p>
        </w:tc>
        <w:tc>
          <w:tcPr>
            <w:tcW w:type="dxa" w:w="2091"/>
            <w:shd w:fill="F5F6F8"/>
          </w:tcPr>
          <w:p>
            <w:r>
              <w:rPr>
                <w:sz w:val="16"/>
              </w:rPr>
            </w:r>
          </w:p>
        </w:tc>
        <w:tc>
          <w:tcPr>
            <w:tcW w:type="dxa" w:w="2091"/>
            <w:shd w:fill="F5F6F8"/>
          </w:tcPr>
          <w:p>
            <w:r>
              <w:rPr>
                <w:sz w:val="16"/>
              </w:rPr>
              <w:t>☐ Not Started  ☐ In Progress  ☐ Complete</w:t>
            </w:r>
          </w:p>
        </w:tc>
      </w:tr>
      <w:tr>
        <w:tc>
          <w:tcPr>
            <w:tcW w:type="dxa" w:w="2091"/>
          </w:tcPr>
          <w:p>
            <w:r>
              <w:rPr>
                <w:sz w:val="16"/>
              </w:rPr>
              <w:t>12</w:t>
            </w:r>
          </w:p>
        </w:tc>
        <w:tc>
          <w:tcPr>
            <w:tcW w:type="dxa" w:w="2091"/>
          </w:tcPr>
          <w:p>
            <w:r>
              <w:rPr>
                <w:sz w:val="16"/>
              </w:rPr>
              <w:t>Model all-cash, earnout, rollover equity, seller note, and mixed-consideration structures.</w:t>
            </w:r>
          </w:p>
        </w:tc>
        <w:tc>
          <w:tcPr>
            <w:tcW w:type="dxa" w:w="2091"/>
          </w:tcPr>
          <w:p>
            <w:r>
              <w:rPr>
                <w:sz w:val="16"/>
              </w:rPr>
            </w:r>
          </w:p>
        </w:tc>
        <w:tc>
          <w:tcPr>
            <w:tcW w:type="dxa" w:w="2091"/>
          </w:tcPr>
          <w:p>
            <w:r>
              <w:rPr>
                <w:sz w:val="16"/>
              </w:rPr>
            </w:r>
          </w:p>
        </w:tc>
        <w:tc>
          <w:tcPr>
            <w:tcW w:type="dxa" w:w="2091"/>
          </w:tcPr>
          <w:p>
            <w:r>
              <w:rPr>
                <w:sz w:val="16"/>
              </w:rPr>
              <w:t>☐ Not Started  ☐ In Progress  ☐ Complete</w:t>
            </w:r>
          </w:p>
        </w:tc>
      </w:tr>
      <w:tr>
        <w:tc>
          <w:tcPr>
            <w:tcW w:type="dxa" w:w="2091"/>
            <w:shd w:fill="F5F6F8"/>
          </w:tcPr>
          <w:p>
            <w:r>
              <w:rPr>
                <w:sz w:val="16"/>
              </w:rPr>
              <w:t>13</w:t>
            </w:r>
          </w:p>
        </w:tc>
        <w:tc>
          <w:tcPr>
            <w:tcW w:type="dxa" w:w="2091"/>
            <w:shd w:fill="F5F6F8"/>
          </w:tcPr>
          <w:p>
            <w:r>
              <w:rPr>
                <w:sz w:val="16"/>
              </w:rPr>
              <w:t>Calculate risk-adjusted seller value for contingent and deferred consideration.</w:t>
            </w:r>
          </w:p>
        </w:tc>
        <w:tc>
          <w:tcPr>
            <w:tcW w:type="dxa" w:w="2091"/>
            <w:shd w:fill="F5F6F8"/>
          </w:tcPr>
          <w:p>
            <w:r>
              <w:rPr>
                <w:sz w:val="16"/>
              </w:rPr>
            </w:r>
          </w:p>
        </w:tc>
        <w:tc>
          <w:tcPr>
            <w:tcW w:type="dxa" w:w="2091"/>
            <w:shd w:fill="F5F6F8"/>
          </w:tcPr>
          <w:p>
            <w:r>
              <w:rPr>
                <w:sz w:val="16"/>
              </w:rPr>
            </w:r>
          </w:p>
        </w:tc>
        <w:tc>
          <w:tcPr>
            <w:tcW w:type="dxa" w:w="2091"/>
            <w:shd w:fill="F5F6F8"/>
          </w:tcPr>
          <w:p>
            <w:r>
              <w:rPr>
                <w:sz w:val="16"/>
              </w:rPr>
              <w:t>☐ Not Started  ☐ In Progress  ☐ Complete</w:t>
            </w:r>
          </w:p>
        </w:tc>
      </w:tr>
      <w:tr>
        <w:tc>
          <w:tcPr>
            <w:tcW w:type="dxa" w:w="2091"/>
          </w:tcPr>
          <w:p>
            <w:r>
              <w:rPr>
                <w:sz w:val="16"/>
              </w:rPr>
              <w:t>14</w:t>
            </w:r>
          </w:p>
        </w:tc>
        <w:tc>
          <w:tcPr>
            <w:tcW w:type="dxa" w:w="2091"/>
          </w:tcPr>
          <w:p>
            <w:r>
              <w:rPr>
                <w:sz w:val="16"/>
              </w:rPr>
              <w:t>Validate material valuation and tax assumptions with qualified professionals.</w:t>
            </w:r>
          </w:p>
        </w:tc>
        <w:tc>
          <w:tcPr>
            <w:tcW w:type="dxa" w:w="2091"/>
          </w:tcPr>
          <w:p>
            <w:r>
              <w:rPr>
                <w:sz w:val="16"/>
              </w:rPr>
            </w:r>
          </w:p>
        </w:tc>
        <w:tc>
          <w:tcPr>
            <w:tcW w:type="dxa" w:w="2091"/>
          </w:tcPr>
          <w:p>
            <w:r>
              <w:rPr>
                <w:sz w:val="16"/>
              </w:rPr>
            </w:r>
          </w:p>
        </w:tc>
        <w:tc>
          <w:tcPr>
            <w:tcW w:type="dxa" w:w="2091"/>
          </w:tcPr>
          <w:p>
            <w:r>
              <w:rPr>
                <w:sz w:val="16"/>
              </w:rPr>
              <w:t>☐ Not Started  ☐ In Progress  ☐ Complete</w:t>
            </w:r>
          </w:p>
        </w:tc>
      </w:tr>
    </w:tbl>
    <w:p>
      <w:r>
        <w:t>Gate: valuation range, minimum acceptable outcome, and seller proceeds assumptions are documented and professionally challenged.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454"/>
      </w:tblGrid>
      <w:tr>
        <w:tc>
          <w:tcPr>
            <w:tcW w:type="dxa" w:w="10454"/>
            <w:shd w:fill="F6F0E2"/>
          </w:tcPr>
          <w:p>
            <w:r>
              <w:rPr>
                <w:b/>
                <w:color w:val="20314F"/>
                <w:sz w:val="24"/>
              </w:rPr>
              <w:t>IMPROVE — Increase value, transferability, predictability, and buyer confidence before sale.</w:t>
            </w:r>
          </w:p>
        </w:tc>
      </w:tr>
    </w:tbl>
    <w:p>
      <w:pPr>
        <w:pStyle w:val="Heading3"/>
      </w:pPr>
      <w:r>
        <w:t>Primary EXOS route: 04 — EXIT PLANNING &amp; VALUE CREATION; 05 — VALUE MAXIMIZATION OPERATING SYSTEM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091"/>
        <w:gridCol w:w="2091"/>
        <w:gridCol w:w="2091"/>
        <w:gridCol w:w="2091"/>
        <w:gridCol w:w="2091"/>
      </w:tblGrid>
      <w:tr>
        <w:trPr>
          <w:tblHeader w:val="true"/>
        </w:trPr>
        <w:tc>
          <w:tcPr>
            <w:tcW w:type="dxa" w:w="2091"/>
            <w:shd w:fill="20314F"/>
          </w:tcPr>
          <w:p>
            <w:r>
              <w:rPr>
                <w:b/>
                <w:color w:val="FFFFFF"/>
                <w:sz w:val="16"/>
              </w:rPr>
              <w:t>#</w:t>
            </w:r>
          </w:p>
        </w:tc>
        <w:tc>
          <w:tcPr>
            <w:tcW w:type="dxa" w:w="2091"/>
            <w:shd w:fill="20314F"/>
          </w:tcPr>
          <w:p>
            <w:r>
              <w:rPr>
                <w:b/>
                <w:color w:val="FFFFFF"/>
                <w:sz w:val="16"/>
              </w:rPr>
              <w:t>ACTION / MILESTONE</w:t>
            </w:r>
          </w:p>
        </w:tc>
        <w:tc>
          <w:tcPr>
            <w:tcW w:type="dxa" w:w="2091"/>
            <w:shd w:fill="20314F"/>
          </w:tcPr>
          <w:p>
            <w:r>
              <w:rPr>
                <w:b/>
                <w:color w:val="FFFFFF"/>
                <w:sz w:val="16"/>
              </w:rPr>
              <w:t>OWNER</w:t>
            </w:r>
          </w:p>
        </w:tc>
        <w:tc>
          <w:tcPr>
            <w:tcW w:type="dxa" w:w="2091"/>
            <w:shd w:fill="20314F"/>
          </w:tcPr>
          <w:p>
            <w:r>
              <w:rPr>
                <w:b/>
                <w:color w:val="FFFFFF"/>
                <w:sz w:val="16"/>
              </w:rPr>
              <w:t>DUE</w:t>
            </w:r>
          </w:p>
        </w:tc>
        <w:tc>
          <w:tcPr>
            <w:tcW w:type="dxa" w:w="2091"/>
            <w:shd w:fill="20314F"/>
          </w:tcPr>
          <w:p>
            <w:r>
              <w:rPr>
                <w:b/>
                <w:color w:val="FFFFFF"/>
                <w:sz w:val="16"/>
              </w:rPr>
              <w:t>STATUS</w:t>
            </w:r>
          </w:p>
        </w:tc>
      </w:tr>
      <w:tr>
        <w:tc>
          <w:tcPr>
            <w:tcW w:type="dxa" w:w="2091"/>
          </w:tcPr>
          <w:p>
            <w:r>
              <w:rPr>
                <w:sz w:val="16"/>
              </w:rPr>
              <w:t>15</w:t>
            </w:r>
          </w:p>
        </w:tc>
        <w:tc>
          <w:tcPr>
            <w:tcW w:type="dxa" w:w="2091"/>
          </w:tcPr>
          <w:p>
            <w:r>
              <w:rPr>
                <w:sz w:val="16"/>
              </w:rPr>
              <w:t>Create the 12/24/36-month value-creation roadmap and assign initiative owners.</w:t>
            </w:r>
          </w:p>
        </w:tc>
        <w:tc>
          <w:tcPr>
            <w:tcW w:type="dxa" w:w="2091"/>
          </w:tcPr>
          <w:p>
            <w:r>
              <w:rPr>
                <w:sz w:val="16"/>
              </w:rPr>
            </w:r>
          </w:p>
        </w:tc>
        <w:tc>
          <w:tcPr>
            <w:tcW w:type="dxa" w:w="2091"/>
          </w:tcPr>
          <w:p>
            <w:r>
              <w:rPr>
                <w:sz w:val="16"/>
              </w:rPr>
            </w:r>
          </w:p>
        </w:tc>
        <w:tc>
          <w:tcPr>
            <w:tcW w:type="dxa" w:w="2091"/>
          </w:tcPr>
          <w:p>
            <w:r>
              <w:rPr>
                <w:sz w:val="16"/>
              </w:rPr>
              <w:t>☐ Not Started  ☐ In Progress  ☐ Complete</w:t>
            </w:r>
          </w:p>
        </w:tc>
      </w:tr>
      <w:tr>
        <w:tc>
          <w:tcPr>
            <w:tcW w:type="dxa" w:w="2091"/>
            <w:shd w:fill="F5F6F8"/>
          </w:tcPr>
          <w:p>
            <w:r>
              <w:rPr>
                <w:sz w:val="16"/>
              </w:rPr>
              <w:t>16</w:t>
            </w:r>
          </w:p>
        </w:tc>
        <w:tc>
          <w:tcPr>
            <w:tcW w:type="dxa" w:w="2091"/>
            <w:shd w:fill="F5F6F8"/>
          </w:tcPr>
          <w:p>
            <w:r>
              <w:rPr>
                <w:sz w:val="16"/>
              </w:rPr>
              <w:t>Reduce founder dependency by transferring relationships, decisions, knowledge, and operating authority.</w:t>
            </w:r>
          </w:p>
        </w:tc>
        <w:tc>
          <w:tcPr>
            <w:tcW w:type="dxa" w:w="2091"/>
            <w:shd w:fill="F5F6F8"/>
          </w:tcPr>
          <w:p>
            <w:r>
              <w:rPr>
                <w:sz w:val="16"/>
              </w:rPr>
            </w:r>
          </w:p>
        </w:tc>
        <w:tc>
          <w:tcPr>
            <w:tcW w:type="dxa" w:w="2091"/>
            <w:shd w:fill="F5F6F8"/>
          </w:tcPr>
          <w:p>
            <w:r>
              <w:rPr>
                <w:sz w:val="16"/>
              </w:rPr>
            </w:r>
          </w:p>
        </w:tc>
        <w:tc>
          <w:tcPr>
            <w:tcW w:type="dxa" w:w="2091"/>
            <w:shd w:fill="F5F6F8"/>
          </w:tcPr>
          <w:p>
            <w:r>
              <w:rPr>
                <w:sz w:val="16"/>
              </w:rPr>
              <w:t>☐ Not Started  ☐ In Progress  ☐ Complete</w:t>
            </w:r>
          </w:p>
        </w:tc>
      </w:tr>
      <w:tr>
        <w:tc>
          <w:tcPr>
            <w:tcW w:type="dxa" w:w="2091"/>
          </w:tcPr>
          <w:p>
            <w:r>
              <w:rPr>
                <w:sz w:val="16"/>
              </w:rPr>
              <w:t>17</w:t>
            </w:r>
          </w:p>
        </w:tc>
        <w:tc>
          <w:tcPr>
            <w:tcW w:type="dxa" w:w="2091"/>
          </w:tcPr>
          <w:p>
            <w:r>
              <w:rPr>
                <w:sz w:val="16"/>
              </w:rPr>
              <w:t>Improve management depth and key-employee retention.</w:t>
            </w:r>
          </w:p>
        </w:tc>
        <w:tc>
          <w:tcPr>
            <w:tcW w:type="dxa" w:w="2091"/>
          </w:tcPr>
          <w:p>
            <w:r>
              <w:rPr>
                <w:sz w:val="16"/>
              </w:rPr>
            </w:r>
          </w:p>
        </w:tc>
        <w:tc>
          <w:tcPr>
            <w:tcW w:type="dxa" w:w="2091"/>
          </w:tcPr>
          <w:p>
            <w:r>
              <w:rPr>
                <w:sz w:val="16"/>
              </w:rPr>
            </w:r>
          </w:p>
        </w:tc>
        <w:tc>
          <w:tcPr>
            <w:tcW w:type="dxa" w:w="2091"/>
          </w:tcPr>
          <w:p>
            <w:r>
              <w:rPr>
                <w:sz w:val="16"/>
              </w:rPr>
              <w:t>☐ Not Started  ☐ In Progress  ☐ Complete</w:t>
            </w:r>
          </w:p>
        </w:tc>
      </w:tr>
      <w:tr>
        <w:tc>
          <w:tcPr>
            <w:tcW w:type="dxa" w:w="2091"/>
            <w:shd w:fill="F5F6F8"/>
          </w:tcPr>
          <w:p>
            <w:r>
              <w:rPr>
                <w:sz w:val="16"/>
              </w:rPr>
              <w:t>18</w:t>
            </w:r>
          </w:p>
        </w:tc>
        <w:tc>
          <w:tcPr>
            <w:tcW w:type="dxa" w:w="2091"/>
            <w:shd w:fill="F5F6F8"/>
          </w:tcPr>
          <w:p>
            <w:r>
              <w:rPr>
                <w:sz w:val="16"/>
              </w:rPr>
              <w:t>Reduce customer, supplier, product, channel, and key-person concentration where practical.</w:t>
            </w:r>
          </w:p>
        </w:tc>
        <w:tc>
          <w:tcPr>
            <w:tcW w:type="dxa" w:w="2091"/>
            <w:shd w:fill="F5F6F8"/>
          </w:tcPr>
          <w:p>
            <w:r>
              <w:rPr>
                <w:sz w:val="16"/>
              </w:rPr>
            </w:r>
          </w:p>
        </w:tc>
        <w:tc>
          <w:tcPr>
            <w:tcW w:type="dxa" w:w="2091"/>
            <w:shd w:fill="F5F6F8"/>
          </w:tcPr>
          <w:p>
            <w:r>
              <w:rPr>
                <w:sz w:val="16"/>
              </w:rPr>
            </w:r>
          </w:p>
        </w:tc>
        <w:tc>
          <w:tcPr>
            <w:tcW w:type="dxa" w:w="2091"/>
            <w:shd w:fill="F5F6F8"/>
          </w:tcPr>
          <w:p>
            <w:r>
              <w:rPr>
                <w:sz w:val="16"/>
              </w:rPr>
              <w:t>☐ Not Started  ☐ In Progress  ☐ Complete</w:t>
            </w:r>
          </w:p>
        </w:tc>
      </w:tr>
      <w:tr>
        <w:tc>
          <w:tcPr>
            <w:tcW w:type="dxa" w:w="2091"/>
          </w:tcPr>
          <w:p>
            <w:r>
              <w:rPr>
                <w:sz w:val="16"/>
              </w:rPr>
              <w:t>19</w:t>
            </w:r>
          </w:p>
        </w:tc>
        <w:tc>
          <w:tcPr>
            <w:tcW w:type="dxa" w:w="2091"/>
          </w:tcPr>
          <w:p>
            <w:r>
              <w:rPr>
                <w:sz w:val="16"/>
              </w:rPr>
              <w:t>Improve recurring/predictable revenue, margins, financial reporting quality, and KPI discipline.</w:t>
            </w:r>
          </w:p>
        </w:tc>
        <w:tc>
          <w:tcPr>
            <w:tcW w:type="dxa" w:w="2091"/>
          </w:tcPr>
          <w:p>
            <w:r>
              <w:rPr>
                <w:sz w:val="16"/>
              </w:rPr>
            </w:r>
          </w:p>
        </w:tc>
        <w:tc>
          <w:tcPr>
            <w:tcW w:type="dxa" w:w="2091"/>
          </w:tcPr>
          <w:p>
            <w:r>
              <w:rPr>
                <w:sz w:val="16"/>
              </w:rPr>
            </w:r>
          </w:p>
        </w:tc>
        <w:tc>
          <w:tcPr>
            <w:tcW w:type="dxa" w:w="2091"/>
          </w:tcPr>
          <w:p>
            <w:r>
              <w:rPr>
                <w:sz w:val="16"/>
              </w:rPr>
              <w:t>☐ Not Started  ☐ In Progress  ☐ Complete</w:t>
            </w:r>
          </w:p>
        </w:tc>
      </w:tr>
      <w:tr>
        <w:tc>
          <w:tcPr>
            <w:tcW w:type="dxa" w:w="2091"/>
            <w:shd w:fill="F5F6F8"/>
          </w:tcPr>
          <w:p>
            <w:r>
              <w:rPr>
                <w:sz w:val="16"/>
              </w:rPr>
              <w:t>20</w:t>
            </w:r>
          </w:p>
        </w:tc>
        <w:tc>
          <w:tcPr>
            <w:tcW w:type="dxa" w:w="2091"/>
            <w:shd w:fill="F5F6F8"/>
          </w:tcPr>
          <w:p>
            <w:r>
              <w:rPr>
                <w:sz w:val="16"/>
              </w:rPr>
              <w:t>Document critical processes, controls, contracts, IP, systems, and operating procedures.</w:t>
            </w:r>
          </w:p>
        </w:tc>
        <w:tc>
          <w:tcPr>
            <w:tcW w:type="dxa" w:w="2091"/>
            <w:shd w:fill="F5F6F8"/>
          </w:tcPr>
          <w:p>
            <w:r>
              <w:rPr>
                <w:sz w:val="16"/>
              </w:rPr>
            </w:r>
          </w:p>
        </w:tc>
        <w:tc>
          <w:tcPr>
            <w:tcW w:type="dxa" w:w="2091"/>
            <w:shd w:fill="F5F6F8"/>
          </w:tcPr>
          <w:p>
            <w:r>
              <w:rPr>
                <w:sz w:val="16"/>
              </w:rPr>
            </w:r>
          </w:p>
        </w:tc>
        <w:tc>
          <w:tcPr>
            <w:tcW w:type="dxa" w:w="2091"/>
            <w:shd w:fill="F5F6F8"/>
          </w:tcPr>
          <w:p>
            <w:r>
              <w:rPr>
                <w:sz w:val="16"/>
              </w:rPr>
              <w:t>☐ Not Started  ☐ In Progress  ☐ Complete</w:t>
            </w:r>
          </w:p>
        </w:tc>
      </w:tr>
      <w:tr>
        <w:tc>
          <w:tcPr>
            <w:tcW w:type="dxa" w:w="2091"/>
          </w:tcPr>
          <w:p>
            <w:r>
              <w:rPr>
                <w:sz w:val="16"/>
              </w:rPr>
              <w:t>21</w:t>
            </w:r>
          </w:p>
        </w:tc>
        <w:tc>
          <w:tcPr>
            <w:tcW w:type="dxa" w:w="2091"/>
          </w:tcPr>
          <w:p>
            <w:r>
              <w:rPr>
                <w:sz w:val="16"/>
              </w:rPr>
              <w:t>Track Before vs. After enterprise value, readiness, likely multiple, founder dependency, and other material measures.</w:t>
            </w:r>
          </w:p>
        </w:tc>
        <w:tc>
          <w:tcPr>
            <w:tcW w:type="dxa" w:w="2091"/>
          </w:tcPr>
          <w:p>
            <w:r>
              <w:rPr>
                <w:sz w:val="16"/>
              </w:rPr>
            </w:r>
          </w:p>
        </w:tc>
        <w:tc>
          <w:tcPr>
            <w:tcW w:type="dxa" w:w="2091"/>
          </w:tcPr>
          <w:p>
            <w:r>
              <w:rPr>
                <w:sz w:val="16"/>
              </w:rPr>
            </w:r>
          </w:p>
        </w:tc>
        <w:tc>
          <w:tcPr>
            <w:tcW w:type="dxa" w:w="2091"/>
          </w:tcPr>
          <w:p>
            <w:r>
              <w:rPr>
                <w:sz w:val="16"/>
              </w:rPr>
              <w:t>☐ Not Started  ☐ In Progress  ☐ Complete</w:t>
            </w:r>
          </w:p>
        </w:tc>
      </w:tr>
      <w:tr>
        <w:tc>
          <w:tcPr>
            <w:tcW w:type="dxa" w:w="2091"/>
            <w:shd w:fill="F5F6F8"/>
          </w:tcPr>
          <w:p>
            <w:r>
              <w:rPr>
                <w:sz w:val="16"/>
              </w:rPr>
              <w:t>22</w:t>
            </w:r>
          </w:p>
        </w:tc>
        <w:tc>
          <w:tcPr>
            <w:tcW w:type="dxa" w:w="2091"/>
            <w:shd w:fill="F5F6F8"/>
          </w:tcPr>
          <w:p>
            <w:r>
              <w:rPr>
                <w:sz w:val="16"/>
              </w:rPr>
              <w:t>Use the Exit Value Early Warning Monitor to surface deterioration.</w:t>
            </w:r>
          </w:p>
        </w:tc>
        <w:tc>
          <w:tcPr>
            <w:tcW w:type="dxa" w:w="2091"/>
            <w:shd w:fill="F5F6F8"/>
          </w:tcPr>
          <w:p>
            <w:r>
              <w:rPr>
                <w:sz w:val="16"/>
              </w:rPr>
            </w:r>
          </w:p>
        </w:tc>
        <w:tc>
          <w:tcPr>
            <w:tcW w:type="dxa" w:w="2091"/>
            <w:shd w:fill="F5F6F8"/>
          </w:tcPr>
          <w:p>
            <w:r>
              <w:rPr>
                <w:sz w:val="16"/>
              </w:rPr>
            </w:r>
          </w:p>
        </w:tc>
        <w:tc>
          <w:tcPr>
            <w:tcW w:type="dxa" w:w="2091"/>
            <w:shd w:fill="F5F6F8"/>
          </w:tcPr>
          <w:p>
            <w:r>
              <w:rPr>
                <w:sz w:val="16"/>
              </w:rPr>
              <w:t>☐ Not Started  ☐ In Progress  ☐ Complete</w:t>
            </w:r>
          </w:p>
        </w:tc>
      </w:tr>
    </w:tbl>
    <w:p>
      <w:r>
        <w:t>Gate: value-creation priorities are executed or intentionally accepted; readiness and transferability show measurable improvement.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454"/>
      </w:tblGrid>
      <w:tr>
        <w:tc>
          <w:tcPr>
            <w:tcW w:type="dxa" w:w="10454"/>
            <w:shd w:fill="F6F0E2"/>
          </w:tcPr>
          <w:p>
            <w:r>
              <w:rPr>
                <w:b/>
                <w:color w:val="20314F"/>
                <w:sz w:val="24"/>
              </w:rPr>
              <w:t>PREPARE — Make the company and owner transaction-ready before buyer outreach.</w:t>
            </w:r>
          </w:p>
        </w:tc>
      </w:tr>
    </w:tbl>
    <w:p>
      <w:pPr>
        <w:pStyle w:val="Heading3"/>
      </w:pPr>
      <w:r>
        <w:t>Primary EXOS route: 08 — EXIT PREPARATION &amp; TRANSACTION READINESS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091"/>
        <w:gridCol w:w="2091"/>
        <w:gridCol w:w="2091"/>
        <w:gridCol w:w="2091"/>
        <w:gridCol w:w="2091"/>
      </w:tblGrid>
      <w:tr>
        <w:trPr>
          <w:tblHeader w:val="true"/>
        </w:trPr>
        <w:tc>
          <w:tcPr>
            <w:tcW w:type="dxa" w:w="2091"/>
            <w:shd w:fill="20314F"/>
          </w:tcPr>
          <w:p>
            <w:r>
              <w:rPr>
                <w:b/>
                <w:color w:val="FFFFFF"/>
                <w:sz w:val="16"/>
              </w:rPr>
              <w:t>#</w:t>
            </w:r>
          </w:p>
        </w:tc>
        <w:tc>
          <w:tcPr>
            <w:tcW w:type="dxa" w:w="2091"/>
            <w:shd w:fill="20314F"/>
          </w:tcPr>
          <w:p>
            <w:r>
              <w:rPr>
                <w:b/>
                <w:color w:val="FFFFFF"/>
                <w:sz w:val="16"/>
              </w:rPr>
              <w:t>ACTION / MILESTONE</w:t>
            </w:r>
          </w:p>
        </w:tc>
        <w:tc>
          <w:tcPr>
            <w:tcW w:type="dxa" w:w="2091"/>
            <w:shd w:fill="20314F"/>
          </w:tcPr>
          <w:p>
            <w:r>
              <w:rPr>
                <w:b/>
                <w:color w:val="FFFFFF"/>
                <w:sz w:val="16"/>
              </w:rPr>
              <w:t>OWNER</w:t>
            </w:r>
          </w:p>
        </w:tc>
        <w:tc>
          <w:tcPr>
            <w:tcW w:type="dxa" w:w="2091"/>
            <w:shd w:fill="20314F"/>
          </w:tcPr>
          <w:p>
            <w:r>
              <w:rPr>
                <w:b/>
                <w:color w:val="FFFFFF"/>
                <w:sz w:val="16"/>
              </w:rPr>
              <w:t>DUE</w:t>
            </w:r>
          </w:p>
        </w:tc>
        <w:tc>
          <w:tcPr>
            <w:tcW w:type="dxa" w:w="2091"/>
            <w:shd w:fill="20314F"/>
          </w:tcPr>
          <w:p>
            <w:r>
              <w:rPr>
                <w:b/>
                <w:color w:val="FFFFFF"/>
                <w:sz w:val="16"/>
              </w:rPr>
              <w:t>STATUS</w:t>
            </w:r>
          </w:p>
        </w:tc>
      </w:tr>
      <w:tr>
        <w:tc>
          <w:tcPr>
            <w:tcW w:type="dxa" w:w="2091"/>
          </w:tcPr>
          <w:p>
            <w:r>
              <w:rPr>
                <w:sz w:val="16"/>
              </w:rPr>
              <w:t>23</w:t>
            </w:r>
          </w:p>
        </w:tc>
        <w:tc>
          <w:tcPr>
            <w:tcW w:type="dxa" w:w="2091"/>
          </w:tcPr>
          <w:p>
            <w:r>
              <w:rPr>
                <w:sz w:val="16"/>
              </w:rPr>
              <w:t>Assemble the exit advisory team: M&amp;A advisor/investment banker, transaction attorney, CPA/tax advisor, QoE firm, wealth advisor, estate attorney, insurance advisor, lender, and valuation professional as needed.</w:t>
            </w:r>
          </w:p>
        </w:tc>
        <w:tc>
          <w:tcPr>
            <w:tcW w:type="dxa" w:w="2091"/>
          </w:tcPr>
          <w:p>
            <w:r>
              <w:rPr>
                <w:sz w:val="16"/>
              </w:rPr>
            </w:r>
          </w:p>
        </w:tc>
        <w:tc>
          <w:tcPr>
            <w:tcW w:type="dxa" w:w="2091"/>
          </w:tcPr>
          <w:p>
            <w:r>
              <w:rPr>
                <w:sz w:val="16"/>
              </w:rPr>
            </w:r>
          </w:p>
        </w:tc>
        <w:tc>
          <w:tcPr>
            <w:tcW w:type="dxa" w:w="2091"/>
          </w:tcPr>
          <w:p>
            <w:r>
              <w:rPr>
                <w:sz w:val="16"/>
              </w:rPr>
              <w:t>☐ Not Started  ☐ In Progress  ☐ Complete</w:t>
            </w:r>
          </w:p>
        </w:tc>
      </w:tr>
      <w:tr>
        <w:tc>
          <w:tcPr>
            <w:tcW w:type="dxa" w:w="2091"/>
            <w:shd w:fill="F5F6F8"/>
          </w:tcPr>
          <w:p>
            <w:r>
              <w:rPr>
                <w:sz w:val="16"/>
              </w:rPr>
              <w:t>24</w:t>
            </w:r>
          </w:p>
        </w:tc>
        <w:tc>
          <w:tcPr>
            <w:tcW w:type="dxa" w:w="2091"/>
            <w:shd w:fill="F5F6F8"/>
          </w:tcPr>
          <w:p>
            <w:r>
              <w:rPr>
                <w:sz w:val="16"/>
              </w:rPr>
              <w:t>Complete sell-side QoE or equivalent financial preparation appropriate to the transaction.</w:t>
            </w:r>
          </w:p>
        </w:tc>
        <w:tc>
          <w:tcPr>
            <w:tcW w:type="dxa" w:w="2091"/>
            <w:shd w:fill="F5F6F8"/>
          </w:tcPr>
          <w:p>
            <w:r>
              <w:rPr>
                <w:sz w:val="16"/>
              </w:rPr>
            </w:r>
          </w:p>
        </w:tc>
        <w:tc>
          <w:tcPr>
            <w:tcW w:type="dxa" w:w="2091"/>
            <w:shd w:fill="F5F6F8"/>
          </w:tcPr>
          <w:p>
            <w:r>
              <w:rPr>
                <w:sz w:val="16"/>
              </w:rPr>
            </w:r>
          </w:p>
        </w:tc>
        <w:tc>
          <w:tcPr>
            <w:tcW w:type="dxa" w:w="2091"/>
            <w:shd w:fill="F5F6F8"/>
          </w:tcPr>
          <w:p>
            <w:r>
              <w:rPr>
                <w:sz w:val="16"/>
              </w:rPr>
              <w:t>☐ Not Started  ☐ In Progress  ☐ Complete</w:t>
            </w:r>
          </w:p>
        </w:tc>
      </w:tr>
      <w:tr>
        <w:tc>
          <w:tcPr>
            <w:tcW w:type="dxa" w:w="2091"/>
          </w:tcPr>
          <w:p>
            <w:r>
              <w:rPr>
                <w:sz w:val="16"/>
              </w:rPr>
              <w:t>25</w:t>
            </w:r>
          </w:p>
        </w:tc>
        <w:tc>
          <w:tcPr>
            <w:tcW w:type="dxa" w:w="2091"/>
          </w:tcPr>
          <w:p>
            <w:r>
              <w:rPr>
                <w:sz w:val="16"/>
              </w:rPr>
              <w:t>Build and quality-check the virtual data room.</w:t>
            </w:r>
          </w:p>
        </w:tc>
        <w:tc>
          <w:tcPr>
            <w:tcW w:type="dxa" w:w="2091"/>
          </w:tcPr>
          <w:p>
            <w:r>
              <w:rPr>
                <w:sz w:val="16"/>
              </w:rPr>
            </w:r>
          </w:p>
        </w:tc>
        <w:tc>
          <w:tcPr>
            <w:tcW w:type="dxa" w:w="2091"/>
          </w:tcPr>
          <w:p>
            <w:r>
              <w:rPr>
                <w:sz w:val="16"/>
              </w:rPr>
            </w:r>
          </w:p>
        </w:tc>
        <w:tc>
          <w:tcPr>
            <w:tcW w:type="dxa" w:w="2091"/>
          </w:tcPr>
          <w:p>
            <w:r>
              <w:rPr>
                <w:sz w:val="16"/>
              </w:rPr>
              <w:t>☐ Not Started  ☐ In Progress  ☐ Complete</w:t>
            </w:r>
          </w:p>
        </w:tc>
      </w:tr>
      <w:tr>
        <w:tc>
          <w:tcPr>
            <w:tcW w:type="dxa" w:w="2091"/>
            <w:shd w:fill="F5F6F8"/>
          </w:tcPr>
          <w:p>
            <w:r>
              <w:rPr>
                <w:sz w:val="16"/>
              </w:rPr>
              <w:t>26</w:t>
            </w:r>
          </w:p>
        </w:tc>
        <w:tc>
          <w:tcPr>
            <w:tcW w:type="dxa" w:w="2091"/>
            <w:shd w:fill="F5F6F8"/>
          </w:tcPr>
          <w:p>
            <w:r>
              <w:rPr>
                <w:sz w:val="16"/>
              </w:rPr>
              <w:t>Prepare the CIM, teaser, management presentation, buyer FAQ, and supporting materials.</w:t>
            </w:r>
          </w:p>
        </w:tc>
        <w:tc>
          <w:tcPr>
            <w:tcW w:type="dxa" w:w="2091"/>
            <w:shd w:fill="F5F6F8"/>
          </w:tcPr>
          <w:p>
            <w:r>
              <w:rPr>
                <w:sz w:val="16"/>
              </w:rPr>
            </w:r>
          </w:p>
        </w:tc>
        <w:tc>
          <w:tcPr>
            <w:tcW w:type="dxa" w:w="2091"/>
            <w:shd w:fill="F5F6F8"/>
          </w:tcPr>
          <w:p>
            <w:r>
              <w:rPr>
                <w:sz w:val="16"/>
              </w:rPr>
            </w:r>
          </w:p>
        </w:tc>
        <w:tc>
          <w:tcPr>
            <w:tcW w:type="dxa" w:w="2091"/>
            <w:shd w:fill="F5F6F8"/>
          </w:tcPr>
          <w:p>
            <w:r>
              <w:rPr>
                <w:sz w:val="16"/>
              </w:rPr>
              <w:t>☐ Not Started  ☐ In Progress  ☐ Complete</w:t>
            </w:r>
          </w:p>
        </w:tc>
      </w:tr>
      <w:tr>
        <w:tc>
          <w:tcPr>
            <w:tcW w:type="dxa" w:w="2091"/>
          </w:tcPr>
          <w:p>
            <w:r>
              <w:rPr>
                <w:sz w:val="16"/>
              </w:rPr>
              <w:t>27</w:t>
            </w:r>
          </w:p>
        </w:tc>
        <w:tc>
          <w:tcPr>
            <w:tcW w:type="dxa" w:w="2091"/>
          </w:tcPr>
          <w:p>
            <w:r>
              <w:rPr>
                <w:sz w:val="16"/>
              </w:rPr>
              <w:t>Resolve material legal, financial, tax, operational, HR, IP, insurance, and compliance cleanup items.</w:t>
            </w:r>
          </w:p>
        </w:tc>
        <w:tc>
          <w:tcPr>
            <w:tcW w:type="dxa" w:w="2091"/>
          </w:tcPr>
          <w:p>
            <w:r>
              <w:rPr>
                <w:sz w:val="16"/>
              </w:rPr>
            </w:r>
          </w:p>
        </w:tc>
        <w:tc>
          <w:tcPr>
            <w:tcW w:type="dxa" w:w="2091"/>
          </w:tcPr>
          <w:p>
            <w:r>
              <w:rPr>
                <w:sz w:val="16"/>
              </w:rPr>
            </w:r>
          </w:p>
        </w:tc>
        <w:tc>
          <w:tcPr>
            <w:tcW w:type="dxa" w:w="2091"/>
          </w:tcPr>
          <w:p>
            <w:r>
              <w:rPr>
                <w:sz w:val="16"/>
              </w:rPr>
              <w:t>☐ Not Started  ☐ In Progress  ☐ Complete</w:t>
            </w:r>
          </w:p>
        </w:tc>
      </w:tr>
      <w:tr>
        <w:tc>
          <w:tcPr>
            <w:tcW w:type="dxa" w:w="2091"/>
            <w:shd w:fill="F5F6F8"/>
          </w:tcPr>
          <w:p>
            <w:r>
              <w:rPr>
                <w:sz w:val="16"/>
              </w:rPr>
              <w:t>28</w:t>
            </w:r>
          </w:p>
        </w:tc>
        <w:tc>
          <w:tcPr>
            <w:tcW w:type="dxa" w:w="2091"/>
            <w:shd w:fill="F5F6F8"/>
          </w:tcPr>
          <w:p>
            <w:r>
              <w:rPr>
                <w:sz w:val="16"/>
              </w:rPr>
              <w:t>Prepare management for buyer meetings and diligence.</w:t>
            </w:r>
          </w:p>
        </w:tc>
        <w:tc>
          <w:tcPr>
            <w:tcW w:type="dxa" w:w="2091"/>
            <w:shd w:fill="F5F6F8"/>
          </w:tcPr>
          <w:p>
            <w:r>
              <w:rPr>
                <w:sz w:val="16"/>
              </w:rPr>
            </w:r>
          </w:p>
        </w:tc>
        <w:tc>
          <w:tcPr>
            <w:tcW w:type="dxa" w:w="2091"/>
            <w:shd w:fill="F5F6F8"/>
          </w:tcPr>
          <w:p>
            <w:r>
              <w:rPr>
                <w:sz w:val="16"/>
              </w:rPr>
            </w:r>
          </w:p>
        </w:tc>
        <w:tc>
          <w:tcPr>
            <w:tcW w:type="dxa" w:w="2091"/>
            <w:shd w:fill="F5F6F8"/>
          </w:tcPr>
          <w:p>
            <w:r>
              <w:rPr>
                <w:sz w:val="16"/>
              </w:rPr>
              <w:t>☐ Not Started  ☐ In Progress  ☐ Complete</w:t>
            </w:r>
          </w:p>
        </w:tc>
      </w:tr>
      <w:tr>
        <w:tc>
          <w:tcPr>
            <w:tcW w:type="dxa" w:w="2091"/>
          </w:tcPr>
          <w:p>
            <w:r>
              <w:rPr>
                <w:sz w:val="16"/>
              </w:rPr>
              <w:t>29</w:t>
            </w:r>
          </w:p>
        </w:tc>
        <w:tc>
          <w:tcPr>
            <w:tcW w:type="dxa" w:w="2091"/>
          </w:tcPr>
          <w:p>
            <w:r>
              <w:rPr>
                <w:sz w:val="16"/>
              </w:rPr>
              <w:t>Complete the Transaction Readiness Dashboard and Stage &amp; Gate review before market launch.</w:t>
            </w:r>
          </w:p>
        </w:tc>
        <w:tc>
          <w:tcPr>
            <w:tcW w:type="dxa" w:w="2091"/>
          </w:tcPr>
          <w:p>
            <w:r>
              <w:rPr>
                <w:sz w:val="16"/>
              </w:rPr>
            </w:r>
          </w:p>
        </w:tc>
        <w:tc>
          <w:tcPr>
            <w:tcW w:type="dxa" w:w="2091"/>
          </w:tcPr>
          <w:p>
            <w:r>
              <w:rPr>
                <w:sz w:val="16"/>
              </w:rPr>
            </w:r>
          </w:p>
        </w:tc>
        <w:tc>
          <w:tcPr>
            <w:tcW w:type="dxa" w:w="2091"/>
          </w:tcPr>
          <w:p>
            <w:r>
              <w:rPr>
                <w:sz w:val="16"/>
              </w:rPr>
              <w:t>☐ Not Started  ☐ In Progress  ☐ Complete</w:t>
            </w:r>
          </w:p>
        </w:tc>
      </w:tr>
    </w:tbl>
    <w:p>
      <w:r>
        <w:t>Gate: advisors, materials, data room, financial preparation, and transaction readiness are sufficient to launch.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454"/>
      </w:tblGrid>
      <w:tr>
        <w:tc>
          <w:tcPr>
            <w:tcW w:type="dxa" w:w="10454"/>
            <w:shd w:fill="F6F0E2"/>
          </w:tcPr>
          <w:p>
            <w:r>
              <w:rPr>
                <w:b/>
                <w:color w:val="20314F"/>
                <w:sz w:val="24"/>
              </w:rPr>
              <w:t>MARKET — Create a controlled buyer process and competitive tension.</w:t>
            </w:r>
          </w:p>
        </w:tc>
      </w:tr>
    </w:tbl>
    <w:p>
      <w:pPr>
        <w:pStyle w:val="Heading3"/>
      </w:pPr>
      <w:r>
        <w:t>Primary EXOS route: 09 — BUYER STRATEGY &amp; QUALIFICATION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091"/>
        <w:gridCol w:w="2091"/>
        <w:gridCol w:w="2091"/>
        <w:gridCol w:w="2091"/>
        <w:gridCol w:w="2091"/>
      </w:tblGrid>
      <w:tr>
        <w:trPr>
          <w:tblHeader w:val="true"/>
        </w:trPr>
        <w:tc>
          <w:tcPr>
            <w:tcW w:type="dxa" w:w="2091"/>
            <w:shd w:fill="20314F"/>
          </w:tcPr>
          <w:p>
            <w:r>
              <w:rPr>
                <w:b/>
                <w:color w:val="FFFFFF"/>
                <w:sz w:val="16"/>
              </w:rPr>
              <w:t>#</w:t>
            </w:r>
          </w:p>
        </w:tc>
        <w:tc>
          <w:tcPr>
            <w:tcW w:type="dxa" w:w="2091"/>
            <w:shd w:fill="20314F"/>
          </w:tcPr>
          <w:p>
            <w:r>
              <w:rPr>
                <w:b/>
                <w:color w:val="FFFFFF"/>
                <w:sz w:val="16"/>
              </w:rPr>
              <w:t>ACTION / MILESTONE</w:t>
            </w:r>
          </w:p>
        </w:tc>
        <w:tc>
          <w:tcPr>
            <w:tcW w:type="dxa" w:w="2091"/>
            <w:shd w:fill="20314F"/>
          </w:tcPr>
          <w:p>
            <w:r>
              <w:rPr>
                <w:b/>
                <w:color w:val="FFFFFF"/>
                <w:sz w:val="16"/>
              </w:rPr>
              <w:t>OWNER</w:t>
            </w:r>
          </w:p>
        </w:tc>
        <w:tc>
          <w:tcPr>
            <w:tcW w:type="dxa" w:w="2091"/>
            <w:shd w:fill="20314F"/>
          </w:tcPr>
          <w:p>
            <w:r>
              <w:rPr>
                <w:b/>
                <w:color w:val="FFFFFF"/>
                <w:sz w:val="16"/>
              </w:rPr>
              <w:t>DUE</w:t>
            </w:r>
          </w:p>
        </w:tc>
        <w:tc>
          <w:tcPr>
            <w:tcW w:type="dxa" w:w="2091"/>
            <w:shd w:fill="20314F"/>
          </w:tcPr>
          <w:p>
            <w:r>
              <w:rPr>
                <w:b/>
                <w:color w:val="FFFFFF"/>
                <w:sz w:val="16"/>
              </w:rPr>
              <w:t>STATUS</w:t>
            </w:r>
          </w:p>
        </w:tc>
      </w:tr>
      <w:tr>
        <w:tc>
          <w:tcPr>
            <w:tcW w:type="dxa" w:w="2091"/>
          </w:tcPr>
          <w:p>
            <w:r>
              <w:rPr>
                <w:sz w:val="16"/>
              </w:rPr>
              <w:t>30</w:t>
            </w:r>
          </w:p>
        </w:tc>
        <w:tc>
          <w:tcPr>
            <w:tcW w:type="dxa" w:w="2091"/>
          </w:tcPr>
          <w:p>
            <w:r>
              <w:rPr>
                <w:sz w:val="16"/>
              </w:rPr>
              <w:t>Define strategic, financial, internal, family, ESOP, or other buyer/path categories appropriate to the exit.</w:t>
            </w:r>
          </w:p>
        </w:tc>
        <w:tc>
          <w:tcPr>
            <w:tcW w:type="dxa" w:w="2091"/>
          </w:tcPr>
          <w:p>
            <w:r>
              <w:rPr>
                <w:sz w:val="16"/>
              </w:rPr>
            </w:r>
          </w:p>
        </w:tc>
        <w:tc>
          <w:tcPr>
            <w:tcW w:type="dxa" w:w="2091"/>
          </w:tcPr>
          <w:p>
            <w:r>
              <w:rPr>
                <w:sz w:val="16"/>
              </w:rPr>
            </w:r>
          </w:p>
        </w:tc>
        <w:tc>
          <w:tcPr>
            <w:tcW w:type="dxa" w:w="2091"/>
          </w:tcPr>
          <w:p>
            <w:r>
              <w:rPr>
                <w:sz w:val="16"/>
              </w:rPr>
              <w:t>☐ Not Started  ☐ In Progress  ☐ Complete</w:t>
            </w:r>
          </w:p>
        </w:tc>
      </w:tr>
      <w:tr>
        <w:tc>
          <w:tcPr>
            <w:tcW w:type="dxa" w:w="2091"/>
            <w:shd w:fill="F5F6F8"/>
          </w:tcPr>
          <w:p>
            <w:r>
              <w:rPr>
                <w:sz w:val="16"/>
              </w:rPr>
              <w:t>31</w:t>
            </w:r>
          </w:p>
        </w:tc>
        <w:tc>
          <w:tcPr>
            <w:tcW w:type="dxa" w:w="2091"/>
            <w:shd w:fill="F5F6F8"/>
          </w:tcPr>
          <w:p>
            <w:r>
              <w:rPr>
                <w:sz w:val="16"/>
              </w:rPr>
              <w:t>Build and prioritize the buyer universe.</w:t>
            </w:r>
          </w:p>
        </w:tc>
        <w:tc>
          <w:tcPr>
            <w:tcW w:type="dxa" w:w="2091"/>
            <w:shd w:fill="F5F6F8"/>
          </w:tcPr>
          <w:p>
            <w:r>
              <w:rPr>
                <w:sz w:val="16"/>
              </w:rPr>
            </w:r>
          </w:p>
        </w:tc>
        <w:tc>
          <w:tcPr>
            <w:tcW w:type="dxa" w:w="2091"/>
            <w:shd w:fill="F5F6F8"/>
          </w:tcPr>
          <w:p>
            <w:r>
              <w:rPr>
                <w:sz w:val="16"/>
              </w:rPr>
            </w:r>
          </w:p>
        </w:tc>
        <w:tc>
          <w:tcPr>
            <w:tcW w:type="dxa" w:w="2091"/>
            <w:shd w:fill="F5F6F8"/>
          </w:tcPr>
          <w:p>
            <w:r>
              <w:rPr>
                <w:sz w:val="16"/>
              </w:rPr>
              <w:t>☐ Not Started  ☐ In Progress  ☐ Complete</w:t>
            </w:r>
          </w:p>
        </w:tc>
      </w:tr>
      <w:tr>
        <w:tc>
          <w:tcPr>
            <w:tcW w:type="dxa" w:w="2091"/>
          </w:tcPr>
          <w:p>
            <w:r>
              <w:rPr>
                <w:sz w:val="16"/>
              </w:rPr>
              <w:t>32</w:t>
            </w:r>
          </w:p>
        </w:tc>
        <w:tc>
          <w:tcPr>
            <w:tcW w:type="dxa" w:w="2091"/>
          </w:tcPr>
          <w:p>
            <w:r>
              <w:rPr>
                <w:sz w:val="16"/>
              </w:rPr>
              <w:t>Establish confidentiality, NDA, information-release, and buyer-contact protocols.</w:t>
            </w:r>
          </w:p>
        </w:tc>
        <w:tc>
          <w:tcPr>
            <w:tcW w:type="dxa" w:w="2091"/>
          </w:tcPr>
          <w:p>
            <w:r>
              <w:rPr>
                <w:sz w:val="16"/>
              </w:rPr>
            </w:r>
          </w:p>
        </w:tc>
        <w:tc>
          <w:tcPr>
            <w:tcW w:type="dxa" w:w="2091"/>
          </w:tcPr>
          <w:p>
            <w:r>
              <w:rPr>
                <w:sz w:val="16"/>
              </w:rPr>
            </w:r>
          </w:p>
        </w:tc>
        <w:tc>
          <w:tcPr>
            <w:tcW w:type="dxa" w:w="2091"/>
          </w:tcPr>
          <w:p>
            <w:r>
              <w:rPr>
                <w:sz w:val="16"/>
              </w:rPr>
              <w:t>☐ Not Started  ☐ In Progress  ☐ Complete</w:t>
            </w:r>
          </w:p>
        </w:tc>
      </w:tr>
      <w:tr>
        <w:tc>
          <w:tcPr>
            <w:tcW w:type="dxa" w:w="2091"/>
            <w:shd w:fill="F5F6F8"/>
          </w:tcPr>
          <w:p>
            <w:r>
              <w:rPr>
                <w:sz w:val="16"/>
              </w:rPr>
              <w:t>33</w:t>
            </w:r>
          </w:p>
        </w:tc>
        <w:tc>
          <w:tcPr>
            <w:tcW w:type="dxa" w:w="2091"/>
            <w:shd w:fill="F5F6F8"/>
          </w:tcPr>
          <w:p>
            <w:r>
              <w:rPr>
                <w:sz w:val="16"/>
              </w:rPr>
              <w:t>Launch controlled outreach and track buyer engagement.</w:t>
            </w:r>
          </w:p>
        </w:tc>
        <w:tc>
          <w:tcPr>
            <w:tcW w:type="dxa" w:w="2091"/>
            <w:shd w:fill="F5F6F8"/>
          </w:tcPr>
          <w:p>
            <w:r>
              <w:rPr>
                <w:sz w:val="16"/>
              </w:rPr>
            </w:r>
          </w:p>
        </w:tc>
        <w:tc>
          <w:tcPr>
            <w:tcW w:type="dxa" w:w="2091"/>
            <w:shd w:fill="F5F6F8"/>
          </w:tcPr>
          <w:p>
            <w:r>
              <w:rPr>
                <w:sz w:val="16"/>
              </w:rPr>
            </w:r>
          </w:p>
        </w:tc>
        <w:tc>
          <w:tcPr>
            <w:tcW w:type="dxa" w:w="2091"/>
            <w:shd w:fill="F5F6F8"/>
          </w:tcPr>
          <w:p>
            <w:r>
              <w:rPr>
                <w:sz w:val="16"/>
              </w:rPr>
              <w:t>☐ Not Started  ☐ In Progress  ☐ Complete</w:t>
            </w:r>
          </w:p>
        </w:tc>
      </w:tr>
      <w:tr>
        <w:tc>
          <w:tcPr>
            <w:tcW w:type="dxa" w:w="2091"/>
          </w:tcPr>
          <w:p>
            <w:r>
              <w:rPr>
                <w:sz w:val="16"/>
              </w:rPr>
              <w:t>34</w:t>
            </w:r>
          </w:p>
        </w:tc>
        <w:tc>
          <w:tcPr>
            <w:tcW w:type="dxa" w:w="2091"/>
          </w:tcPr>
          <w:p>
            <w:r>
              <w:rPr>
                <w:sz w:val="16"/>
              </w:rPr>
              <w:t>Distribute teaser/CIM materials according to the agreed process.</w:t>
            </w:r>
          </w:p>
        </w:tc>
        <w:tc>
          <w:tcPr>
            <w:tcW w:type="dxa" w:w="2091"/>
          </w:tcPr>
          <w:p>
            <w:r>
              <w:rPr>
                <w:sz w:val="16"/>
              </w:rPr>
            </w:r>
          </w:p>
        </w:tc>
        <w:tc>
          <w:tcPr>
            <w:tcW w:type="dxa" w:w="2091"/>
          </w:tcPr>
          <w:p>
            <w:r>
              <w:rPr>
                <w:sz w:val="16"/>
              </w:rPr>
            </w:r>
          </w:p>
        </w:tc>
        <w:tc>
          <w:tcPr>
            <w:tcW w:type="dxa" w:w="2091"/>
          </w:tcPr>
          <w:p>
            <w:r>
              <w:rPr>
                <w:sz w:val="16"/>
              </w:rPr>
              <w:t>☐ Not Started  ☐ In Progress  ☐ Complete</w:t>
            </w:r>
          </w:p>
        </w:tc>
      </w:tr>
      <w:tr>
        <w:tc>
          <w:tcPr>
            <w:tcW w:type="dxa" w:w="2091"/>
            <w:shd w:fill="F5F6F8"/>
          </w:tcPr>
          <w:p>
            <w:r>
              <w:rPr>
                <w:sz w:val="16"/>
              </w:rPr>
              <w:t>35</w:t>
            </w:r>
          </w:p>
        </w:tc>
        <w:tc>
          <w:tcPr>
            <w:tcW w:type="dxa" w:w="2091"/>
            <w:shd w:fill="F5F6F8"/>
          </w:tcPr>
          <w:p>
            <w:r>
              <w:rPr>
                <w:sz w:val="16"/>
              </w:rPr>
              <w:t>Track indications of interest, questions, management-meeting requests, and process milestones.</w:t>
            </w:r>
          </w:p>
        </w:tc>
        <w:tc>
          <w:tcPr>
            <w:tcW w:type="dxa" w:w="2091"/>
            <w:shd w:fill="F5F6F8"/>
          </w:tcPr>
          <w:p>
            <w:r>
              <w:rPr>
                <w:sz w:val="16"/>
              </w:rPr>
            </w:r>
          </w:p>
        </w:tc>
        <w:tc>
          <w:tcPr>
            <w:tcW w:type="dxa" w:w="2091"/>
            <w:shd w:fill="F5F6F8"/>
          </w:tcPr>
          <w:p>
            <w:r>
              <w:rPr>
                <w:sz w:val="16"/>
              </w:rPr>
            </w:r>
          </w:p>
        </w:tc>
        <w:tc>
          <w:tcPr>
            <w:tcW w:type="dxa" w:w="2091"/>
            <w:shd w:fill="F5F6F8"/>
          </w:tcPr>
          <w:p>
            <w:r>
              <w:rPr>
                <w:sz w:val="16"/>
              </w:rPr>
              <w:t>☐ Not Started  ☐ In Progress  ☐ Complete</w:t>
            </w:r>
          </w:p>
        </w:tc>
      </w:tr>
      <w:tr>
        <w:tc>
          <w:tcPr>
            <w:tcW w:type="dxa" w:w="2091"/>
          </w:tcPr>
          <w:p>
            <w:r>
              <w:rPr>
                <w:sz w:val="16"/>
              </w:rPr>
              <w:t>36</w:t>
            </w:r>
          </w:p>
        </w:tc>
        <w:tc>
          <w:tcPr>
            <w:tcW w:type="dxa" w:w="2091"/>
          </w:tcPr>
          <w:p>
            <w:r>
              <w:rPr>
                <w:sz w:val="16"/>
              </w:rPr>
              <w:t>Protect business confidentiality and minimize operational disruption during the process.</w:t>
            </w:r>
          </w:p>
        </w:tc>
        <w:tc>
          <w:tcPr>
            <w:tcW w:type="dxa" w:w="2091"/>
          </w:tcPr>
          <w:p>
            <w:r>
              <w:rPr>
                <w:sz w:val="16"/>
              </w:rPr>
            </w:r>
          </w:p>
        </w:tc>
        <w:tc>
          <w:tcPr>
            <w:tcW w:type="dxa" w:w="2091"/>
          </w:tcPr>
          <w:p>
            <w:r>
              <w:rPr>
                <w:sz w:val="16"/>
              </w:rPr>
            </w:r>
          </w:p>
        </w:tc>
        <w:tc>
          <w:tcPr>
            <w:tcW w:type="dxa" w:w="2091"/>
          </w:tcPr>
          <w:p>
            <w:r>
              <w:rPr>
                <w:sz w:val="16"/>
              </w:rPr>
              <w:t>☐ Not Started  ☐ In Progress  ☐ Complete</w:t>
            </w:r>
          </w:p>
        </w:tc>
      </w:tr>
    </w:tbl>
    <w:p>
      <w:r>
        <w:t>Gate: buyer outreach is controlled, confidential, and producing a credible qualified buyer set.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454"/>
      </w:tblGrid>
      <w:tr>
        <w:tc>
          <w:tcPr>
            <w:tcW w:type="dxa" w:w="10454"/>
            <w:shd w:fill="F6F0E2"/>
          </w:tcPr>
          <w:p>
            <w:r>
              <w:rPr>
                <w:b/>
                <w:color w:val="20314F"/>
                <w:sz w:val="24"/>
              </w:rPr>
              <w:t>QUALIFY — Focus management time on buyers that can actually close and meet owner objectives.</w:t>
            </w:r>
          </w:p>
        </w:tc>
      </w:tr>
    </w:tbl>
    <w:p>
      <w:pPr>
        <w:pStyle w:val="Heading3"/>
      </w:pPr>
      <w:r>
        <w:t>Primary EXOS route: 09 — BUYER STRATEGY &amp; QUALIFICATION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091"/>
        <w:gridCol w:w="2091"/>
        <w:gridCol w:w="2091"/>
        <w:gridCol w:w="2091"/>
        <w:gridCol w:w="2091"/>
      </w:tblGrid>
      <w:tr>
        <w:trPr>
          <w:tblHeader w:val="true"/>
        </w:trPr>
        <w:tc>
          <w:tcPr>
            <w:tcW w:type="dxa" w:w="2091"/>
            <w:shd w:fill="20314F"/>
          </w:tcPr>
          <w:p>
            <w:r>
              <w:rPr>
                <w:b/>
                <w:color w:val="FFFFFF"/>
                <w:sz w:val="16"/>
              </w:rPr>
              <w:t>#</w:t>
            </w:r>
          </w:p>
        </w:tc>
        <w:tc>
          <w:tcPr>
            <w:tcW w:type="dxa" w:w="2091"/>
            <w:shd w:fill="20314F"/>
          </w:tcPr>
          <w:p>
            <w:r>
              <w:rPr>
                <w:b/>
                <w:color w:val="FFFFFF"/>
                <w:sz w:val="16"/>
              </w:rPr>
              <w:t>ACTION / MILESTONE</w:t>
            </w:r>
          </w:p>
        </w:tc>
        <w:tc>
          <w:tcPr>
            <w:tcW w:type="dxa" w:w="2091"/>
            <w:shd w:fill="20314F"/>
          </w:tcPr>
          <w:p>
            <w:r>
              <w:rPr>
                <w:b/>
                <w:color w:val="FFFFFF"/>
                <w:sz w:val="16"/>
              </w:rPr>
              <w:t>OWNER</w:t>
            </w:r>
          </w:p>
        </w:tc>
        <w:tc>
          <w:tcPr>
            <w:tcW w:type="dxa" w:w="2091"/>
            <w:shd w:fill="20314F"/>
          </w:tcPr>
          <w:p>
            <w:r>
              <w:rPr>
                <w:b/>
                <w:color w:val="FFFFFF"/>
                <w:sz w:val="16"/>
              </w:rPr>
              <w:t>DUE</w:t>
            </w:r>
          </w:p>
        </w:tc>
        <w:tc>
          <w:tcPr>
            <w:tcW w:type="dxa" w:w="2091"/>
            <w:shd w:fill="20314F"/>
          </w:tcPr>
          <w:p>
            <w:r>
              <w:rPr>
                <w:b/>
                <w:color w:val="FFFFFF"/>
                <w:sz w:val="16"/>
              </w:rPr>
              <w:t>STATUS</w:t>
            </w:r>
          </w:p>
        </w:tc>
      </w:tr>
      <w:tr>
        <w:tc>
          <w:tcPr>
            <w:tcW w:type="dxa" w:w="2091"/>
          </w:tcPr>
          <w:p>
            <w:r>
              <w:rPr>
                <w:sz w:val="16"/>
              </w:rPr>
              <w:t>37</w:t>
            </w:r>
          </w:p>
        </w:tc>
        <w:tc>
          <w:tcPr>
            <w:tcW w:type="dxa" w:w="2091"/>
          </w:tcPr>
          <w:p>
            <w:r>
              <w:rPr>
                <w:sz w:val="16"/>
              </w:rPr>
              <w:t>Complete buyer qualification scorecards for serious parties.</w:t>
            </w:r>
          </w:p>
        </w:tc>
        <w:tc>
          <w:tcPr>
            <w:tcW w:type="dxa" w:w="2091"/>
          </w:tcPr>
          <w:p>
            <w:r>
              <w:rPr>
                <w:sz w:val="16"/>
              </w:rPr>
            </w:r>
          </w:p>
        </w:tc>
        <w:tc>
          <w:tcPr>
            <w:tcW w:type="dxa" w:w="2091"/>
          </w:tcPr>
          <w:p>
            <w:r>
              <w:rPr>
                <w:sz w:val="16"/>
              </w:rPr>
            </w:r>
          </w:p>
        </w:tc>
        <w:tc>
          <w:tcPr>
            <w:tcW w:type="dxa" w:w="2091"/>
          </w:tcPr>
          <w:p>
            <w:r>
              <w:rPr>
                <w:sz w:val="16"/>
              </w:rPr>
              <w:t>☐ Not Started  ☐ In Progress  ☐ Complete</w:t>
            </w:r>
          </w:p>
        </w:tc>
      </w:tr>
      <w:tr>
        <w:tc>
          <w:tcPr>
            <w:tcW w:type="dxa" w:w="2091"/>
            <w:shd w:fill="F5F6F8"/>
          </w:tcPr>
          <w:p>
            <w:r>
              <w:rPr>
                <w:sz w:val="16"/>
              </w:rPr>
              <w:t>38</w:t>
            </w:r>
          </w:p>
        </w:tc>
        <w:tc>
          <w:tcPr>
            <w:tcW w:type="dxa" w:w="2091"/>
            <w:shd w:fill="F5F6F8"/>
          </w:tcPr>
          <w:p>
            <w:r>
              <w:rPr>
                <w:sz w:val="16"/>
              </w:rPr>
              <w:t>Evaluate strategic fit, financial capacity, decision authority, financing plan, reputation, culture, and transaction history.</w:t>
            </w:r>
          </w:p>
        </w:tc>
        <w:tc>
          <w:tcPr>
            <w:tcW w:type="dxa" w:w="2091"/>
            <w:shd w:fill="F5F6F8"/>
          </w:tcPr>
          <w:p>
            <w:r>
              <w:rPr>
                <w:sz w:val="16"/>
              </w:rPr>
            </w:r>
          </w:p>
        </w:tc>
        <w:tc>
          <w:tcPr>
            <w:tcW w:type="dxa" w:w="2091"/>
            <w:shd w:fill="F5F6F8"/>
          </w:tcPr>
          <w:p>
            <w:r>
              <w:rPr>
                <w:sz w:val="16"/>
              </w:rPr>
            </w:r>
          </w:p>
        </w:tc>
        <w:tc>
          <w:tcPr>
            <w:tcW w:type="dxa" w:w="2091"/>
            <w:shd w:fill="F5F6F8"/>
          </w:tcPr>
          <w:p>
            <w:r>
              <w:rPr>
                <w:sz w:val="16"/>
              </w:rPr>
              <w:t>☐ Not Started  ☐ In Progress  ☐ Complete</w:t>
            </w:r>
          </w:p>
        </w:tc>
      </w:tr>
      <w:tr>
        <w:tc>
          <w:tcPr>
            <w:tcW w:type="dxa" w:w="2091"/>
          </w:tcPr>
          <w:p>
            <w:r>
              <w:rPr>
                <w:sz w:val="16"/>
              </w:rPr>
              <w:t>39</w:t>
            </w:r>
          </w:p>
        </w:tc>
        <w:tc>
          <w:tcPr>
            <w:tcW w:type="dxa" w:w="2091"/>
          </w:tcPr>
          <w:p>
            <w:r>
              <w:rPr>
                <w:sz w:val="16"/>
              </w:rPr>
              <w:t>Monitor buyer commitment and closing certainty.</w:t>
            </w:r>
          </w:p>
        </w:tc>
        <w:tc>
          <w:tcPr>
            <w:tcW w:type="dxa" w:w="2091"/>
          </w:tcPr>
          <w:p>
            <w:r>
              <w:rPr>
                <w:sz w:val="16"/>
              </w:rPr>
            </w:r>
          </w:p>
        </w:tc>
        <w:tc>
          <w:tcPr>
            <w:tcW w:type="dxa" w:w="2091"/>
          </w:tcPr>
          <w:p>
            <w:r>
              <w:rPr>
                <w:sz w:val="16"/>
              </w:rPr>
            </w:r>
          </w:p>
        </w:tc>
        <w:tc>
          <w:tcPr>
            <w:tcW w:type="dxa" w:w="2091"/>
          </w:tcPr>
          <w:p>
            <w:r>
              <w:rPr>
                <w:sz w:val="16"/>
              </w:rPr>
              <w:t>☐ Not Started  ☐ In Progress  ☐ Complete</w:t>
            </w:r>
          </w:p>
        </w:tc>
      </w:tr>
      <w:tr>
        <w:tc>
          <w:tcPr>
            <w:tcW w:type="dxa" w:w="2091"/>
            <w:shd w:fill="F5F6F8"/>
          </w:tcPr>
          <w:p>
            <w:r>
              <w:rPr>
                <w:sz w:val="16"/>
              </w:rPr>
              <w:t>40</w:t>
            </w:r>
          </w:p>
        </w:tc>
        <w:tc>
          <w:tcPr>
            <w:tcW w:type="dxa" w:w="2091"/>
            <w:shd w:fill="F5F6F8"/>
          </w:tcPr>
          <w:p>
            <w:r>
              <w:rPr>
                <w:sz w:val="16"/>
              </w:rPr>
              <w:t>Compare buyers using the Buyer Ranking Prioritization Matrix.</w:t>
            </w:r>
          </w:p>
        </w:tc>
        <w:tc>
          <w:tcPr>
            <w:tcW w:type="dxa" w:w="2091"/>
            <w:shd w:fill="F5F6F8"/>
          </w:tcPr>
          <w:p>
            <w:r>
              <w:rPr>
                <w:sz w:val="16"/>
              </w:rPr>
            </w:r>
          </w:p>
        </w:tc>
        <w:tc>
          <w:tcPr>
            <w:tcW w:type="dxa" w:w="2091"/>
            <w:shd w:fill="F5F6F8"/>
          </w:tcPr>
          <w:p>
            <w:r>
              <w:rPr>
                <w:sz w:val="16"/>
              </w:rPr>
            </w:r>
          </w:p>
        </w:tc>
        <w:tc>
          <w:tcPr>
            <w:tcW w:type="dxa" w:w="2091"/>
            <w:shd w:fill="F5F6F8"/>
          </w:tcPr>
          <w:p>
            <w:r>
              <w:rPr>
                <w:sz w:val="16"/>
              </w:rPr>
              <w:t>☐ Not Started  ☐ In Progress  ☐ Complete</w:t>
            </w:r>
          </w:p>
        </w:tc>
      </w:tr>
      <w:tr>
        <w:tc>
          <w:tcPr>
            <w:tcW w:type="dxa" w:w="2091"/>
          </w:tcPr>
          <w:p>
            <w:r>
              <w:rPr>
                <w:sz w:val="16"/>
              </w:rPr>
              <w:t>41</w:t>
            </w:r>
          </w:p>
        </w:tc>
        <w:tc>
          <w:tcPr>
            <w:tcW w:type="dxa" w:w="2091"/>
          </w:tcPr>
          <w:p>
            <w:r>
              <w:rPr>
                <w:sz w:val="16"/>
              </w:rPr>
              <w:t>Evaluate headline price versus risk-adjusted seller value and non-financial owner priorities.</w:t>
            </w:r>
          </w:p>
        </w:tc>
        <w:tc>
          <w:tcPr>
            <w:tcW w:type="dxa" w:w="2091"/>
          </w:tcPr>
          <w:p>
            <w:r>
              <w:rPr>
                <w:sz w:val="16"/>
              </w:rPr>
            </w:r>
          </w:p>
        </w:tc>
        <w:tc>
          <w:tcPr>
            <w:tcW w:type="dxa" w:w="2091"/>
          </w:tcPr>
          <w:p>
            <w:r>
              <w:rPr>
                <w:sz w:val="16"/>
              </w:rPr>
            </w:r>
          </w:p>
        </w:tc>
        <w:tc>
          <w:tcPr>
            <w:tcW w:type="dxa" w:w="2091"/>
          </w:tcPr>
          <w:p>
            <w:r>
              <w:rPr>
                <w:sz w:val="16"/>
              </w:rPr>
              <w:t>☐ Not Started  ☐ In Progress  ☐ Complete</w:t>
            </w:r>
          </w:p>
        </w:tc>
      </w:tr>
      <w:tr>
        <w:tc>
          <w:tcPr>
            <w:tcW w:type="dxa" w:w="2091"/>
            <w:shd w:fill="F5F6F8"/>
          </w:tcPr>
          <w:p>
            <w:r>
              <w:rPr>
                <w:sz w:val="16"/>
              </w:rPr>
              <w:t>42</w:t>
            </w:r>
          </w:p>
        </w:tc>
        <w:tc>
          <w:tcPr>
            <w:tcW w:type="dxa" w:w="2091"/>
            <w:shd w:fill="F5F6F8"/>
          </w:tcPr>
          <w:p>
            <w:r>
              <w:rPr>
                <w:sz w:val="16"/>
              </w:rPr>
              <w:t>Identify red flags, weak financing, unusual conditions, or buyer behavior that could create re-trade risk.</w:t>
            </w:r>
          </w:p>
        </w:tc>
        <w:tc>
          <w:tcPr>
            <w:tcW w:type="dxa" w:w="2091"/>
            <w:shd w:fill="F5F6F8"/>
          </w:tcPr>
          <w:p>
            <w:r>
              <w:rPr>
                <w:sz w:val="16"/>
              </w:rPr>
            </w:r>
          </w:p>
        </w:tc>
        <w:tc>
          <w:tcPr>
            <w:tcW w:type="dxa" w:w="2091"/>
            <w:shd w:fill="F5F6F8"/>
          </w:tcPr>
          <w:p>
            <w:r>
              <w:rPr>
                <w:sz w:val="16"/>
              </w:rPr>
            </w:r>
          </w:p>
        </w:tc>
        <w:tc>
          <w:tcPr>
            <w:tcW w:type="dxa" w:w="2091"/>
            <w:shd w:fill="F5F6F8"/>
          </w:tcPr>
          <w:p>
            <w:r>
              <w:rPr>
                <w:sz w:val="16"/>
              </w:rPr>
              <w:t>☐ Not Started  ☐ In Progress  ☐ Complete</w:t>
            </w:r>
          </w:p>
        </w:tc>
      </w:tr>
      <w:tr>
        <w:tc>
          <w:tcPr>
            <w:tcW w:type="dxa" w:w="2091"/>
          </w:tcPr>
          <w:p>
            <w:r>
              <w:rPr>
                <w:sz w:val="16"/>
              </w:rPr>
              <w:t>43</w:t>
            </w:r>
          </w:p>
        </w:tc>
        <w:tc>
          <w:tcPr>
            <w:tcW w:type="dxa" w:w="2091"/>
          </w:tcPr>
          <w:p>
            <w:r>
              <w:rPr>
                <w:sz w:val="16"/>
              </w:rPr>
              <w:t>Select the preferred buyer(s) and preserve credible alternatives until appropriate.</w:t>
            </w:r>
          </w:p>
        </w:tc>
        <w:tc>
          <w:tcPr>
            <w:tcW w:type="dxa" w:w="2091"/>
          </w:tcPr>
          <w:p>
            <w:r>
              <w:rPr>
                <w:sz w:val="16"/>
              </w:rPr>
            </w:r>
          </w:p>
        </w:tc>
        <w:tc>
          <w:tcPr>
            <w:tcW w:type="dxa" w:w="2091"/>
          </w:tcPr>
          <w:p>
            <w:r>
              <w:rPr>
                <w:sz w:val="16"/>
              </w:rPr>
            </w:r>
          </w:p>
        </w:tc>
        <w:tc>
          <w:tcPr>
            <w:tcW w:type="dxa" w:w="2091"/>
          </w:tcPr>
          <w:p>
            <w:r>
              <w:rPr>
                <w:sz w:val="16"/>
              </w:rPr>
              <w:t>☐ Not Started  ☐ In Progress  ☐ Complete</w:t>
            </w:r>
          </w:p>
        </w:tc>
      </w:tr>
    </w:tbl>
    <w:p>
      <w:r>
        <w:t>Gate: preferred buyer(s) are selected based on economics, fit, capacity, certainty, and risk—not headline price alone.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454"/>
      </w:tblGrid>
      <w:tr>
        <w:tc>
          <w:tcPr>
            <w:tcW w:type="dxa" w:w="10454"/>
            <w:shd w:fill="F6F0E2"/>
          </w:tcPr>
          <w:p>
            <w:r>
              <w:rPr>
                <w:b/>
                <w:color w:val="20314F"/>
                <w:sz w:val="24"/>
              </w:rPr>
              <w:t>NEGOTIATE — Protect seller economics, certainty, control, and acceptable risk.</w:t>
            </w:r>
          </w:p>
        </w:tc>
      </w:tr>
    </w:tbl>
    <w:p>
      <w:pPr>
        <w:pStyle w:val="Heading3"/>
      </w:pPr>
      <w:r>
        <w:t>Primary EXOS route: 12 — NEGOTIATION, LOI &amp; DEAL STRUCTURE; 07 — AI EXIT INTELLIGENCE; 06 — EXIT CALCULATOR SUITE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091"/>
        <w:gridCol w:w="2091"/>
        <w:gridCol w:w="2091"/>
        <w:gridCol w:w="2091"/>
        <w:gridCol w:w="2091"/>
      </w:tblGrid>
      <w:tr>
        <w:trPr>
          <w:tblHeader w:val="true"/>
        </w:trPr>
        <w:tc>
          <w:tcPr>
            <w:tcW w:type="dxa" w:w="2091"/>
            <w:shd w:fill="20314F"/>
          </w:tcPr>
          <w:p>
            <w:r>
              <w:rPr>
                <w:b/>
                <w:color w:val="FFFFFF"/>
                <w:sz w:val="16"/>
              </w:rPr>
              <w:t>#</w:t>
            </w:r>
          </w:p>
        </w:tc>
        <w:tc>
          <w:tcPr>
            <w:tcW w:type="dxa" w:w="2091"/>
            <w:shd w:fill="20314F"/>
          </w:tcPr>
          <w:p>
            <w:r>
              <w:rPr>
                <w:b/>
                <w:color w:val="FFFFFF"/>
                <w:sz w:val="16"/>
              </w:rPr>
              <w:t>ACTION / MILESTONE</w:t>
            </w:r>
          </w:p>
        </w:tc>
        <w:tc>
          <w:tcPr>
            <w:tcW w:type="dxa" w:w="2091"/>
            <w:shd w:fill="20314F"/>
          </w:tcPr>
          <w:p>
            <w:r>
              <w:rPr>
                <w:b/>
                <w:color w:val="FFFFFF"/>
                <w:sz w:val="16"/>
              </w:rPr>
              <w:t>OWNER</w:t>
            </w:r>
          </w:p>
        </w:tc>
        <w:tc>
          <w:tcPr>
            <w:tcW w:type="dxa" w:w="2091"/>
            <w:shd w:fill="20314F"/>
          </w:tcPr>
          <w:p>
            <w:r>
              <w:rPr>
                <w:b/>
                <w:color w:val="FFFFFF"/>
                <w:sz w:val="16"/>
              </w:rPr>
              <w:t>DUE</w:t>
            </w:r>
          </w:p>
        </w:tc>
        <w:tc>
          <w:tcPr>
            <w:tcW w:type="dxa" w:w="2091"/>
            <w:shd w:fill="20314F"/>
          </w:tcPr>
          <w:p>
            <w:r>
              <w:rPr>
                <w:b/>
                <w:color w:val="FFFFFF"/>
                <w:sz w:val="16"/>
              </w:rPr>
              <w:t>STATUS</w:t>
            </w:r>
          </w:p>
        </w:tc>
      </w:tr>
      <w:tr>
        <w:tc>
          <w:tcPr>
            <w:tcW w:type="dxa" w:w="2091"/>
          </w:tcPr>
          <w:p>
            <w:r>
              <w:rPr>
                <w:sz w:val="16"/>
              </w:rPr>
              <w:t>44</w:t>
            </w:r>
          </w:p>
        </w:tc>
        <w:tc>
          <w:tcPr>
            <w:tcW w:type="dxa" w:w="2091"/>
          </w:tcPr>
          <w:p>
            <w:r>
              <w:rPr>
                <w:sz w:val="16"/>
              </w:rPr>
              <w:t>Compare LOIs across price, cash at close, earnout, rollover, seller note, escrow, indemnity, working capital, financing, exclusivity, and transition obligations.</w:t>
            </w:r>
          </w:p>
        </w:tc>
        <w:tc>
          <w:tcPr>
            <w:tcW w:type="dxa" w:w="2091"/>
          </w:tcPr>
          <w:p>
            <w:r>
              <w:rPr>
                <w:sz w:val="16"/>
              </w:rPr>
            </w:r>
          </w:p>
        </w:tc>
        <w:tc>
          <w:tcPr>
            <w:tcW w:type="dxa" w:w="2091"/>
          </w:tcPr>
          <w:p>
            <w:r>
              <w:rPr>
                <w:sz w:val="16"/>
              </w:rPr>
            </w:r>
          </w:p>
        </w:tc>
        <w:tc>
          <w:tcPr>
            <w:tcW w:type="dxa" w:w="2091"/>
          </w:tcPr>
          <w:p>
            <w:r>
              <w:rPr>
                <w:sz w:val="16"/>
              </w:rPr>
              <w:t>☐ Not Started  ☐ In Progress  ☐ Complete</w:t>
            </w:r>
          </w:p>
        </w:tc>
      </w:tr>
      <w:tr>
        <w:tc>
          <w:tcPr>
            <w:tcW w:type="dxa" w:w="2091"/>
            <w:shd w:fill="F5F6F8"/>
          </w:tcPr>
          <w:p>
            <w:r>
              <w:rPr>
                <w:sz w:val="16"/>
              </w:rPr>
              <w:t>45</w:t>
            </w:r>
          </w:p>
        </w:tc>
        <w:tc>
          <w:tcPr>
            <w:tcW w:type="dxa" w:w="2091"/>
            <w:shd w:fill="F5F6F8"/>
          </w:tcPr>
          <w:p>
            <w:r>
              <w:rPr>
                <w:sz w:val="16"/>
              </w:rPr>
              <w:t>Run the Risk-Adjusted Deal Value Calculator for each serious structure.</w:t>
            </w:r>
          </w:p>
        </w:tc>
        <w:tc>
          <w:tcPr>
            <w:tcW w:type="dxa" w:w="2091"/>
            <w:shd w:fill="F5F6F8"/>
          </w:tcPr>
          <w:p>
            <w:r>
              <w:rPr>
                <w:sz w:val="16"/>
              </w:rPr>
            </w:r>
          </w:p>
        </w:tc>
        <w:tc>
          <w:tcPr>
            <w:tcW w:type="dxa" w:w="2091"/>
            <w:shd w:fill="F5F6F8"/>
          </w:tcPr>
          <w:p>
            <w:r>
              <w:rPr>
                <w:sz w:val="16"/>
              </w:rPr>
            </w:r>
          </w:p>
        </w:tc>
        <w:tc>
          <w:tcPr>
            <w:tcW w:type="dxa" w:w="2091"/>
            <w:shd w:fill="F5F6F8"/>
          </w:tcPr>
          <w:p>
            <w:r>
              <w:rPr>
                <w:sz w:val="16"/>
              </w:rPr>
              <w:t>☐ Not Started  ☐ In Progress  ☐ Complete</w:t>
            </w:r>
          </w:p>
        </w:tc>
      </w:tr>
      <w:tr>
        <w:tc>
          <w:tcPr>
            <w:tcW w:type="dxa" w:w="2091"/>
          </w:tcPr>
          <w:p>
            <w:r>
              <w:rPr>
                <w:sz w:val="16"/>
              </w:rPr>
              <w:t>46</w:t>
            </w:r>
          </w:p>
        </w:tc>
        <w:tc>
          <w:tcPr>
            <w:tcW w:type="dxa" w:w="2091"/>
          </w:tcPr>
          <w:p>
            <w:r>
              <w:rPr>
                <w:sz w:val="16"/>
              </w:rPr>
              <w:t>Use the Owner Exit Decision Dashboard for ACCEPT / NEGOTIATE / WALK AWAY decisions.</w:t>
            </w:r>
          </w:p>
        </w:tc>
        <w:tc>
          <w:tcPr>
            <w:tcW w:type="dxa" w:w="2091"/>
          </w:tcPr>
          <w:p>
            <w:r>
              <w:rPr>
                <w:sz w:val="16"/>
              </w:rPr>
            </w:r>
          </w:p>
        </w:tc>
        <w:tc>
          <w:tcPr>
            <w:tcW w:type="dxa" w:w="2091"/>
          </w:tcPr>
          <w:p>
            <w:r>
              <w:rPr>
                <w:sz w:val="16"/>
              </w:rPr>
            </w:r>
          </w:p>
        </w:tc>
        <w:tc>
          <w:tcPr>
            <w:tcW w:type="dxa" w:w="2091"/>
          </w:tcPr>
          <w:p>
            <w:r>
              <w:rPr>
                <w:sz w:val="16"/>
              </w:rPr>
              <w:t>☐ Not Started  ☐ In Progress  ☐ Complete</w:t>
            </w:r>
          </w:p>
        </w:tc>
      </w:tr>
      <w:tr>
        <w:tc>
          <w:tcPr>
            <w:tcW w:type="dxa" w:w="2091"/>
            <w:shd w:fill="F5F6F8"/>
          </w:tcPr>
          <w:p>
            <w:r>
              <w:rPr>
                <w:sz w:val="16"/>
              </w:rPr>
              <w:t>47</w:t>
            </w:r>
          </w:p>
        </w:tc>
        <w:tc>
          <w:tcPr>
            <w:tcW w:type="dxa" w:w="2091"/>
            <w:shd w:fill="F5F6F8"/>
          </w:tcPr>
          <w:p>
            <w:r>
              <w:rPr>
                <w:sz w:val="16"/>
              </w:rPr>
              <w:t>Use the AI Exit Decision Engine and AI LOI Analyzer as structured review aids, not substitutes for counsel.</w:t>
            </w:r>
          </w:p>
        </w:tc>
        <w:tc>
          <w:tcPr>
            <w:tcW w:type="dxa" w:w="2091"/>
            <w:shd w:fill="F5F6F8"/>
          </w:tcPr>
          <w:p>
            <w:r>
              <w:rPr>
                <w:sz w:val="16"/>
              </w:rPr>
            </w:r>
          </w:p>
        </w:tc>
        <w:tc>
          <w:tcPr>
            <w:tcW w:type="dxa" w:w="2091"/>
            <w:shd w:fill="F5F6F8"/>
          </w:tcPr>
          <w:p>
            <w:r>
              <w:rPr>
                <w:sz w:val="16"/>
              </w:rPr>
            </w:r>
          </w:p>
        </w:tc>
        <w:tc>
          <w:tcPr>
            <w:tcW w:type="dxa" w:w="2091"/>
            <w:shd w:fill="F5F6F8"/>
          </w:tcPr>
          <w:p>
            <w:r>
              <w:rPr>
                <w:sz w:val="16"/>
              </w:rPr>
              <w:t>☐ Not Started  ☐ In Progress  ☐ Complete</w:t>
            </w:r>
          </w:p>
        </w:tc>
      </w:tr>
      <w:tr>
        <w:tc>
          <w:tcPr>
            <w:tcW w:type="dxa" w:w="2091"/>
          </w:tcPr>
          <w:p>
            <w:r>
              <w:rPr>
                <w:sz w:val="16"/>
              </w:rPr>
              <w:t>48</w:t>
            </w:r>
          </w:p>
        </w:tc>
        <w:tc>
          <w:tcPr>
            <w:tcW w:type="dxa" w:w="2091"/>
          </w:tcPr>
          <w:p>
            <w:r>
              <w:rPr>
                <w:sz w:val="16"/>
              </w:rPr>
              <w:t>Model earnout probability, seller control, measurement definitions, timing, disputes, and downside cases.</w:t>
            </w:r>
          </w:p>
        </w:tc>
        <w:tc>
          <w:tcPr>
            <w:tcW w:type="dxa" w:w="2091"/>
          </w:tcPr>
          <w:p>
            <w:r>
              <w:rPr>
                <w:sz w:val="16"/>
              </w:rPr>
            </w:r>
          </w:p>
        </w:tc>
        <w:tc>
          <w:tcPr>
            <w:tcW w:type="dxa" w:w="2091"/>
          </w:tcPr>
          <w:p>
            <w:r>
              <w:rPr>
                <w:sz w:val="16"/>
              </w:rPr>
            </w:r>
          </w:p>
        </w:tc>
        <w:tc>
          <w:tcPr>
            <w:tcW w:type="dxa" w:w="2091"/>
          </w:tcPr>
          <w:p>
            <w:r>
              <w:rPr>
                <w:sz w:val="16"/>
              </w:rPr>
              <w:t>☐ Not Started  ☐ In Progress  ☐ Complete</w:t>
            </w:r>
          </w:p>
        </w:tc>
      </w:tr>
      <w:tr>
        <w:tc>
          <w:tcPr>
            <w:tcW w:type="dxa" w:w="2091"/>
            <w:shd w:fill="F5F6F8"/>
          </w:tcPr>
          <w:p>
            <w:r>
              <w:rPr>
                <w:sz w:val="16"/>
              </w:rPr>
              <w:t>49</w:t>
            </w:r>
          </w:p>
        </w:tc>
        <w:tc>
          <w:tcPr>
            <w:tcW w:type="dxa" w:w="2091"/>
            <w:shd w:fill="F5F6F8"/>
          </w:tcPr>
          <w:p>
            <w:r>
              <w:rPr>
                <w:sz w:val="16"/>
              </w:rPr>
              <w:t>Track every re-trade and quantify the seller impact.</w:t>
            </w:r>
          </w:p>
        </w:tc>
        <w:tc>
          <w:tcPr>
            <w:tcW w:type="dxa" w:w="2091"/>
            <w:shd w:fill="F5F6F8"/>
          </w:tcPr>
          <w:p>
            <w:r>
              <w:rPr>
                <w:sz w:val="16"/>
              </w:rPr>
            </w:r>
          </w:p>
        </w:tc>
        <w:tc>
          <w:tcPr>
            <w:tcW w:type="dxa" w:w="2091"/>
            <w:shd w:fill="F5F6F8"/>
          </w:tcPr>
          <w:p>
            <w:r>
              <w:rPr>
                <w:sz w:val="16"/>
              </w:rPr>
            </w:r>
          </w:p>
        </w:tc>
        <w:tc>
          <w:tcPr>
            <w:tcW w:type="dxa" w:w="2091"/>
            <w:shd w:fill="F5F6F8"/>
          </w:tcPr>
          <w:p>
            <w:r>
              <w:rPr>
                <w:sz w:val="16"/>
              </w:rPr>
              <w:t>☐ Not Started  ☐ In Progress  ☐ Complete</w:t>
            </w:r>
          </w:p>
        </w:tc>
      </w:tr>
      <w:tr>
        <w:tc>
          <w:tcPr>
            <w:tcW w:type="dxa" w:w="2091"/>
          </w:tcPr>
          <w:p>
            <w:r>
              <w:rPr>
                <w:sz w:val="16"/>
              </w:rPr>
              <w:t>50</w:t>
            </w:r>
          </w:p>
        </w:tc>
        <w:tc>
          <w:tcPr>
            <w:tcW w:type="dxa" w:w="2091"/>
          </w:tcPr>
          <w:p>
            <w:r>
              <w:rPr>
                <w:sz w:val="16"/>
              </w:rPr>
              <w:t>Maintain explicit minimum acceptable economics and walk-away conditions.</w:t>
            </w:r>
          </w:p>
        </w:tc>
        <w:tc>
          <w:tcPr>
            <w:tcW w:type="dxa" w:w="2091"/>
          </w:tcPr>
          <w:p>
            <w:r>
              <w:rPr>
                <w:sz w:val="16"/>
              </w:rPr>
            </w:r>
          </w:p>
        </w:tc>
        <w:tc>
          <w:tcPr>
            <w:tcW w:type="dxa" w:w="2091"/>
          </w:tcPr>
          <w:p>
            <w:r>
              <w:rPr>
                <w:sz w:val="16"/>
              </w:rPr>
            </w:r>
          </w:p>
        </w:tc>
        <w:tc>
          <w:tcPr>
            <w:tcW w:type="dxa" w:w="2091"/>
          </w:tcPr>
          <w:p>
            <w:r>
              <w:rPr>
                <w:sz w:val="16"/>
              </w:rPr>
              <w:t>☐ Not Started  ☐ In Progress  ☐ Complete</w:t>
            </w:r>
          </w:p>
        </w:tc>
      </w:tr>
      <w:tr>
        <w:tc>
          <w:tcPr>
            <w:tcW w:type="dxa" w:w="2091"/>
            <w:shd w:fill="F5F6F8"/>
          </w:tcPr>
          <w:p>
            <w:r>
              <w:rPr>
                <w:sz w:val="16"/>
              </w:rPr>
              <w:t>51</w:t>
            </w:r>
          </w:p>
        </w:tc>
        <w:tc>
          <w:tcPr>
            <w:tcW w:type="dxa" w:w="2091"/>
            <w:shd w:fill="F5F6F8"/>
          </w:tcPr>
          <w:p>
            <w:r>
              <w:rPr>
                <w:sz w:val="16"/>
              </w:rPr>
              <w:t>Have transaction counsel and tax advisors review actual LOI and structure terms before execution.</w:t>
            </w:r>
          </w:p>
        </w:tc>
        <w:tc>
          <w:tcPr>
            <w:tcW w:type="dxa" w:w="2091"/>
            <w:shd w:fill="F5F6F8"/>
          </w:tcPr>
          <w:p>
            <w:r>
              <w:rPr>
                <w:sz w:val="16"/>
              </w:rPr>
            </w:r>
          </w:p>
        </w:tc>
        <w:tc>
          <w:tcPr>
            <w:tcW w:type="dxa" w:w="2091"/>
            <w:shd w:fill="F5F6F8"/>
          </w:tcPr>
          <w:p>
            <w:r>
              <w:rPr>
                <w:sz w:val="16"/>
              </w:rPr>
            </w:r>
          </w:p>
        </w:tc>
        <w:tc>
          <w:tcPr>
            <w:tcW w:type="dxa" w:w="2091"/>
            <w:shd w:fill="F5F6F8"/>
          </w:tcPr>
          <w:p>
            <w:r>
              <w:rPr>
                <w:sz w:val="16"/>
              </w:rPr>
              <w:t>☐ Not Started  ☐ In Progress  ☐ Complete</w:t>
            </w:r>
          </w:p>
        </w:tc>
      </w:tr>
    </w:tbl>
    <w:p>
      <w:r>
        <w:t>Gate: LOI/structure meets seller thresholds or the owner explicitly chooses to negotiate further or walk away.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454"/>
      </w:tblGrid>
      <w:tr>
        <w:tc>
          <w:tcPr>
            <w:tcW w:type="dxa" w:w="10454"/>
            <w:shd w:fill="F6F0E2"/>
          </w:tcPr>
          <w:p>
            <w:r>
              <w:rPr>
                <w:b/>
                <w:color w:val="20314F"/>
                <w:sz w:val="24"/>
              </w:rPr>
              <w:t>DILIGENCE — Control requests, findings, disclosure, exposure, and buyer leverage.</w:t>
            </w:r>
          </w:p>
        </w:tc>
      </w:tr>
    </w:tbl>
    <w:p>
      <w:pPr>
        <w:pStyle w:val="Heading3"/>
      </w:pPr>
      <w:r>
        <w:t>Primary EXOS route: 11 — DUE DILIGENCE &amp; DEAL PROTECTION; 07 — AI EXIT INTELLIGENCE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091"/>
        <w:gridCol w:w="2091"/>
        <w:gridCol w:w="2091"/>
        <w:gridCol w:w="2091"/>
        <w:gridCol w:w="2091"/>
      </w:tblGrid>
      <w:tr>
        <w:trPr>
          <w:tblHeader w:val="true"/>
        </w:trPr>
        <w:tc>
          <w:tcPr>
            <w:tcW w:type="dxa" w:w="2091"/>
            <w:shd w:fill="20314F"/>
          </w:tcPr>
          <w:p>
            <w:r>
              <w:rPr>
                <w:b/>
                <w:color w:val="FFFFFF"/>
                <w:sz w:val="16"/>
              </w:rPr>
              <w:t>#</w:t>
            </w:r>
          </w:p>
        </w:tc>
        <w:tc>
          <w:tcPr>
            <w:tcW w:type="dxa" w:w="2091"/>
            <w:shd w:fill="20314F"/>
          </w:tcPr>
          <w:p>
            <w:r>
              <w:rPr>
                <w:b/>
                <w:color w:val="FFFFFF"/>
                <w:sz w:val="16"/>
              </w:rPr>
              <w:t>ACTION / MILESTONE</w:t>
            </w:r>
          </w:p>
        </w:tc>
        <w:tc>
          <w:tcPr>
            <w:tcW w:type="dxa" w:w="2091"/>
            <w:shd w:fill="20314F"/>
          </w:tcPr>
          <w:p>
            <w:r>
              <w:rPr>
                <w:b/>
                <w:color w:val="FFFFFF"/>
                <w:sz w:val="16"/>
              </w:rPr>
              <w:t>OWNER</w:t>
            </w:r>
          </w:p>
        </w:tc>
        <w:tc>
          <w:tcPr>
            <w:tcW w:type="dxa" w:w="2091"/>
            <w:shd w:fill="20314F"/>
          </w:tcPr>
          <w:p>
            <w:r>
              <w:rPr>
                <w:b/>
                <w:color w:val="FFFFFF"/>
                <w:sz w:val="16"/>
              </w:rPr>
              <w:t>DUE</w:t>
            </w:r>
          </w:p>
        </w:tc>
        <w:tc>
          <w:tcPr>
            <w:tcW w:type="dxa" w:w="2091"/>
            <w:shd w:fill="20314F"/>
          </w:tcPr>
          <w:p>
            <w:r>
              <w:rPr>
                <w:b/>
                <w:color w:val="FFFFFF"/>
                <w:sz w:val="16"/>
              </w:rPr>
              <w:t>STATUS</w:t>
            </w:r>
          </w:p>
        </w:tc>
      </w:tr>
      <w:tr>
        <w:tc>
          <w:tcPr>
            <w:tcW w:type="dxa" w:w="2091"/>
          </w:tcPr>
          <w:p>
            <w:r>
              <w:rPr>
                <w:sz w:val="16"/>
              </w:rPr>
              <w:t>52</w:t>
            </w:r>
          </w:p>
        </w:tc>
        <w:tc>
          <w:tcPr>
            <w:tcW w:type="dxa" w:w="2091"/>
          </w:tcPr>
          <w:p>
            <w:r>
              <w:rPr>
                <w:sz w:val="16"/>
              </w:rPr>
              <w:t>Operate the Due Diligence Command Center with request owner, due date, status, and response control.</w:t>
            </w:r>
          </w:p>
        </w:tc>
        <w:tc>
          <w:tcPr>
            <w:tcW w:type="dxa" w:w="2091"/>
          </w:tcPr>
          <w:p>
            <w:r>
              <w:rPr>
                <w:sz w:val="16"/>
              </w:rPr>
            </w:r>
          </w:p>
        </w:tc>
        <w:tc>
          <w:tcPr>
            <w:tcW w:type="dxa" w:w="2091"/>
          </w:tcPr>
          <w:p>
            <w:r>
              <w:rPr>
                <w:sz w:val="16"/>
              </w:rPr>
            </w:r>
          </w:p>
        </w:tc>
        <w:tc>
          <w:tcPr>
            <w:tcW w:type="dxa" w:w="2091"/>
          </w:tcPr>
          <w:p>
            <w:r>
              <w:rPr>
                <w:sz w:val="16"/>
              </w:rPr>
              <w:t>☐ Not Started  ☐ In Progress  ☐ Complete</w:t>
            </w:r>
          </w:p>
        </w:tc>
      </w:tr>
      <w:tr>
        <w:tc>
          <w:tcPr>
            <w:tcW w:type="dxa" w:w="2091"/>
            <w:shd w:fill="F5F6F8"/>
          </w:tcPr>
          <w:p>
            <w:r>
              <w:rPr>
                <w:sz w:val="16"/>
              </w:rPr>
              <w:t>53</w:t>
            </w:r>
          </w:p>
        </w:tc>
        <w:tc>
          <w:tcPr>
            <w:tcW w:type="dxa" w:w="2091"/>
            <w:shd w:fill="F5F6F8"/>
          </w:tcPr>
          <w:p>
            <w:r>
              <w:rPr>
                <w:sz w:val="16"/>
              </w:rPr>
              <w:t>Maintain the data room and document version discipline.</w:t>
            </w:r>
          </w:p>
        </w:tc>
        <w:tc>
          <w:tcPr>
            <w:tcW w:type="dxa" w:w="2091"/>
            <w:shd w:fill="F5F6F8"/>
          </w:tcPr>
          <w:p>
            <w:r>
              <w:rPr>
                <w:sz w:val="16"/>
              </w:rPr>
            </w:r>
          </w:p>
        </w:tc>
        <w:tc>
          <w:tcPr>
            <w:tcW w:type="dxa" w:w="2091"/>
            <w:shd w:fill="F5F6F8"/>
          </w:tcPr>
          <w:p>
            <w:r>
              <w:rPr>
                <w:sz w:val="16"/>
              </w:rPr>
            </w:r>
          </w:p>
        </w:tc>
        <w:tc>
          <w:tcPr>
            <w:tcW w:type="dxa" w:w="2091"/>
            <w:shd w:fill="F5F6F8"/>
          </w:tcPr>
          <w:p>
            <w:r>
              <w:rPr>
                <w:sz w:val="16"/>
              </w:rPr>
              <w:t>☐ Not Started  ☐ In Progress  ☐ Complete</w:t>
            </w:r>
          </w:p>
        </w:tc>
      </w:tr>
      <w:tr>
        <w:tc>
          <w:tcPr>
            <w:tcW w:type="dxa" w:w="2091"/>
          </w:tcPr>
          <w:p>
            <w:r>
              <w:rPr>
                <w:sz w:val="16"/>
              </w:rPr>
              <w:t>54</w:t>
            </w:r>
          </w:p>
        </w:tc>
        <w:tc>
          <w:tcPr>
            <w:tcW w:type="dxa" w:w="2091"/>
          </w:tcPr>
          <w:p>
            <w:r>
              <w:rPr>
                <w:sz w:val="16"/>
              </w:rPr>
              <w:t>Track diligence findings and estimate financial/legal/operational exposure.</w:t>
            </w:r>
          </w:p>
        </w:tc>
        <w:tc>
          <w:tcPr>
            <w:tcW w:type="dxa" w:w="2091"/>
          </w:tcPr>
          <w:p>
            <w:r>
              <w:rPr>
                <w:sz w:val="16"/>
              </w:rPr>
            </w:r>
          </w:p>
        </w:tc>
        <w:tc>
          <w:tcPr>
            <w:tcW w:type="dxa" w:w="2091"/>
          </w:tcPr>
          <w:p>
            <w:r>
              <w:rPr>
                <w:sz w:val="16"/>
              </w:rPr>
            </w:r>
          </w:p>
        </w:tc>
        <w:tc>
          <w:tcPr>
            <w:tcW w:type="dxa" w:w="2091"/>
          </w:tcPr>
          <w:p>
            <w:r>
              <w:rPr>
                <w:sz w:val="16"/>
              </w:rPr>
              <w:t>☐ Not Started  ☐ In Progress  ☐ Complete</w:t>
            </w:r>
          </w:p>
        </w:tc>
      </w:tr>
      <w:tr>
        <w:tc>
          <w:tcPr>
            <w:tcW w:type="dxa" w:w="2091"/>
            <w:shd w:fill="F5F6F8"/>
          </w:tcPr>
          <w:p>
            <w:r>
              <w:rPr>
                <w:sz w:val="16"/>
              </w:rPr>
              <w:t>55</w:t>
            </w:r>
          </w:p>
        </w:tc>
        <w:tc>
          <w:tcPr>
            <w:tcW w:type="dxa" w:w="2091"/>
            <w:shd w:fill="F5F6F8"/>
          </w:tcPr>
          <w:p>
            <w:r>
              <w:rPr>
                <w:sz w:val="16"/>
              </w:rPr>
              <w:t>Use the AI Deal Risk Register Generator to structure Risk / Probability / Financial Impact / Mitigation / Owner.</w:t>
            </w:r>
          </w:p>
        </w:tc>
        <w:tc>
          <w:tcPr>
            <w:tcW w:type="dxa" w:w="2091"/>
            <w:shd w:fill="F5F6F8"/>
          </w:tcPr>
          <w:p>
            <w:r>
              <w:rPr>
                <w:sz w:val="16"/>
              </w:rPr>
            </w:r>
          </w:p>
        </w:tc>
        <w:tc>
          <w:tcPr>
            <w:tcW w:type="dxa" w:w="2091"/>
            <w:shd w:fill="F5F6F8"/>
          </w:tcPr>
          <w:p>
            <w:r>
              <w:rPr>
                <w:sz w:val="16"/>
              </w:rPr>
            </w:r>
          </w:p>
        </w:tc>
        <w:tc>
          <w:tcPr>
            <w:tcW w:type="dxa" w:w="2091"/>
            <w:shd w:fill="F5F6F8"/>
          </w:tcPr>
          <w:p>
            <w:r>
              <w:rPr>
                <w:sz w:val="16"/>
              </w:rPr>
              <w:t>☐ Not Started  ☐ In Progress  ☐ Complete</w:t>
            </w:r>
          </w:p>
        </w:tc>
      </w:tr>
      <w:tr>
        <w:tc>
          <w:tcPr>
            <w:tcW w:type="dxa" w:w="2091"/>
          </w:tcPr>
          <w:p>
            <w:r>
              <w:rPr>
                <w:sz w:val="16"/>
              </w:rPr>
              <w:t>56</w:t>
            </w:r>
          </w:p>
        </w:tc>
        <w:tc>
          <w:tcPr>
            <w:tcW w:type="dxa" w:w="2091"/>
          </w:tcPr>
          <w:p>
            <w:r>
              <w:rPr>
                <w:sz w:val="16"/>
              </w:rPr>
              <w:t>Escalate issues that could trigger price reductions, indemnity changes, special escrows, closing delays, or termination.</w:t>
            </w:r>
          </w:p>
        </w:tc>
        <w:tc>
          <w:tcPr>
            <w:tcW w:type="dxa" w:w="2091"/>
          </w:tcPr>
          <w:p>
            <w:r>
              <w:rPr>
                <w:sz w:val="16"/>
              </w:rPr>
            </w:r>
          </w:p>
        </w:tc>
        <w:tc>
          <w:tcPr>
            <w:tcW w:type="dxa" w:w="2091"/>
          </w:tcPr>
          <w:p>
            <w:r>
              <w:rPr>
                <w:sz w:val="16"/>
              </w:rPr>
            </w:r>
          </w:p>
        </w:tc>
        <w:tc>
          <w:tcPr>
            <w:tcW w:type="dxa" w:w="2091"/>
          </w:tcPr>
          <w:p>
            <w:r>
              <w:rPr>
                <w:sz w:val="16"/>
              </w:rPr>
              <w:t>☐ Not Started  ☐ In Progress  ☐ Complete</w:t>
            </w:r>
          </w:p>
        </w:tc>
      </w:tr>
      <w:tr>
        <w:tc>
          <w:tcPr>
            <w:tcW w:type="dxa" w:w="2091"/>
            <w:shd w:fill="F5F6F8"/>
          </w:tcPr>
          <w:p>
            <w:r>
              <w:rPr>
                <w:sz w:val="16"/>
              </w:rPr>
              <w:t>57</w:t>
            </w:r>
          </w:p>
        </w:tc>
        <w:tc>
          <w:tcPr>
            <w:tcW w:type="dxa" w:w="2091"/>
            <w:shd w:fill="F5F6F8"/>
          </w:tcPr>
          <w:p>
            <w:r>
              <w:rPr>
                <w:sz w:val="16"/>
              </w:rPr>
              <w:t>Coordinate management, legal, tax, accounting, HR, IT/cyber, insurance, customer, and operational diligence workstreams.</w:t>
            </w:r>
          </w:p>
        </w:tc>
        <w:tc>
          <w:tcPr>
            <w:tcW w:type="dxa" w:w="2091"/>
            <w:shd w:fill="F5F6F8"/>
          </w:tcPr>
          <w:p>
            <w:r>
              <w:rPr>
                <w:sz w:val="16"/>
              </w:rPr>
            </w:r>
          </w:p>
        </w:tc>
        <w:tc>
          <w:tcPr>
            <w:tcW w:type="dxa" w:w="2091"/>
            <w:shd w:fill="F5F6F8"/>
          </w:tcPr>
          <w:p>
            <w:r>
              <w:rPr>
                <w:sz w:val="16"/>
              </w:rPr>
            </w:r>
          </w:p>
        </w:tc>
        <w:tc>
          <w:tcPr>
            <w:tcW w:type="dxa" w:w="2091"/>
            <w:shd w:fill="F5F6F8"/>
          </w:tcPr>
          <w:p>
            <w:r>
              <w:rPr>
                <w:sz w:val="16"/>
              </w:rPr>
              <w:t>☐ Not Started  ☐ In Progress  ☐ Complete</w:t>
            </w:r>
          </w:p>
        </w:tc>
      </w:tr>
      <w:tr>
        <w:tc>
          <w:tcPr>
            <w:tcW w:type="dxa" w:w="2091"/>
          </w:tcPr>
          <w:p>
            <w:r>
              <w:rPr>
                <w:sz w:val="16"/>
              </w:rPr>
              <w:t>58</w:t>
            </w:r>
          </w:p>
        </w:tc>
        <w:tc>
          <w:tcPr>
            <w:tcW w:type="dxa" w:w="2091"/>
          </w:tcPr>
          <w:p>
            <w:r>
              <w:rPr>
                <w:sz w:val="16"/>
              </w:rPr>
              <w:t>Track buyer responsiveness and transaction momentum throughout diligence.</w:t>
            </w:r>
          </w:p>
        </w:tc>
        <w:tc>
          <w:tcPr>
            <w:tcW w:type="dxa" w:w="2091"/>
          </w:tcPr>
          <w:p>
            <w:r>
              <w:rPr>
                <w:sz w:val="16"/>
              </w:rPr>
            </w:r>
          </w:p>
        </w:tc>
        <w:tc>
          <w:tcPr>
            <w:tcW w:type="dxa" w:w="2091"/>
          </w:tcPr>
          <w:p>
            <w:r>
              <w:rPr>
                <w:sz w:val="16"/>
              </w:rPr>
            </w:r>
          </w:p>
        </w:tc>
        <w:tc>
          <w:tcPr>
            <w:tcW w:type="dxa" w:w="2091"/>
          </w:tcPr>
          <w:p>
            <w:r>
              <w:rPr>
                <w:sz w:val="16"/>
              </w:rPr>
              <w:t>☐ Not Started  ☐ In Progress  ☐ Complete</w:t>
            </w:r>
          </w:p>
        </w:tc>
      </w:tr>
    </w:tbl>
    <w:p>
      <w:r>
        <w:t>Gate: material findings are resolved, disclosed, mitigated, priced, or accepted; no unmanaged critical exposure remains.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454"/>
      </w:tblGrid>
      <w:tr>
        <w:tc>
          <w:tcPr>
            <w:tcW w:type="dxa" w:w="10454"/>
            <w:shd w:fill="F6F0E2"/>
          </w:tcPr>
          <w:p>
            <w:r>
              <w:rPr>
                <w:b/>
                <w:color w:val="20314F"/>
                <w:sz w:val="24"/>
              </w:rPr>
              <w:t>CLOSE — Drive all conditions, documents, approvals, funds flow, and obligations to a funded closing.</w:t>
            </w:r>
          </w:p>
        </w:tc>
      </w:tr>
    </w:tbl>
    <w:p>
      <w:pPr>
        <w:pStyle w:val="Heading3"/>
      </w:pPr>
      <w:r>
        <w:t>Primary EXOS route: 10 — TRANSACTION EXECUTION &amp; DEAL CONTROL; 13 — CLOSING &amp; TRANSITION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091"/>
        <w:gridCol w:w="2091"/>
        <w:gridCol w:w="2091"/>
        <w:gridCol w:w="2091"/>
        <w:gridCol w:w="2091"/>
      </w:tblGrid>
      <w:tr>
        <w:trPr>
          <w:tblHeader w:val="true"/>
        </w:trPr>
        <w:tc>
          <w:tcPr>
            <w:tcW w:type="dxa" w:w="2091"/>
            <w:shd w:fill="20314F"/>
          </w:tcPr>
          <w:p>
            <w:r>
              <w:rPr>
                <w:b/>
                <w:color w:val="FFFFFF"/>
                <w:sz w:val="16"/>
              </w:rPr>
              <w:t>#</w:t>
            </w:r>
          </w:p>
        </w:tc>
        <w:tc>
          <w:tcPr>
            <w:tcW w:type="dxa" w:w="2091"/>
            <w:shd w:fill="20314F"/>
          </w:tcPr>
          <w:p>
            <w:r>
              <w:rPr>
                <w:b/>
                <w:color w:val="FFFFFF"/>
                <w:sz w:val="16"/>
              </w:rPr>
              <w:t>ACTION / MILESTONE</w:t>
            </w:r>
          </w:p>
        </w:tc>
        <w:tc>
          <w:tcPr>
            <w:tcW w:type="dxa" w:w="2091"/>
            <w:shd w:fill="20314F"/>
          </w:tcPr>
          <w:p>
            <w:r>
              <w:rPr>
                <w:b/>
                <w:color w:val="FFFFFF"/>
                <w:sz w:val="16"/>
              </w:rPr>
              <w:t>OWNER</w:t>
            </w:r>
          </w:p>
        </w:tc>
        <w:tc>
          <w:tcPr>
            <w:tcW w:type="dxa" w:w="2091"/>
            <w:shd w:fill="20314F"/>
          </w:tcPr>
          <w:p>
            <w:r>
              <w:rPr>
                <w:b/>
                <w:color w:val="FFFFFF"/>
                <w:sz w:val="16"/>
              </w:rPr>
              <w:t>DUE</w:t>
            </w:r>
          </w:p>
        </w:tc>
        <w:tc>
          <w:tcPr>
            <w:tcW w:type="dxa" w:w="2091"/>
            <w:shd w:fill="20314F"/>
          </w:tcPr>
          <w:p>
            <w:r>
              <w:rPr>
                <w:b/>
                <w:color w:val="FFFFFF"/>
                <w:sz w:val="16"/>
              </w:rPr>
              <w:t>STATUS</w:t>
            </w:r>
          </w:p>
        </w:tc>
      </w:tr>
      <w:tr>
        <w:tc>
          <w:tcPr>
            <w:tcW w:type="dxa" w:w="2091"/>
          </w:tcPr>
          <w:p>
            <w:r>
              <w:rPr>
                <w:sz w:val="16"/>
              </w:rPr>
              <w:t>59</w:t>
            </w:r>
          </w:p>
        </w:tc>
        <w:tc>
          <w:tcPr>
            <w:tcW w:type="dxa" w:w="2091"/>
          </w:tcPr>
          <w:p>
            <w:r>
              <w:rPr>
                <w:sz w:val="16"/>
              </w:rPr>
              <w:t>Use the Deal Momentum / Probability-to-Close Score to monitor live closing certainty.</w:t>
            </w:r>
          </w:p>
        </w:tc>
        <w:tc>
          <w:tcPr>
            <w:tcW w:type="dxa" w:w="2091"/>
          </w:tcPr>
          <w:p>
            <w:r>
              <w:rPr>
                <w:sz w:val="16"/>
              </w:rPr>
            </w:r>
          </w:p>
        </w:tc>
        <w:tc>
          <w:tcPr>
            <w:tcW w:type="dxa" w:w="2091"/>
          </w:tcPr>
          <w:p>
            <w:r>
              <w:rPr>
                <w:sz w:val="16"/>
              </w:rPr>
            </w:r>
          </w:p>
        </w:tc>
        <w:tc>
          <w:tcPr>
            <w:tcW w:type="dxa" w:w="2091"/>
          </w:tcPr>
          <w:p>
            <w:r>
              <w:rPr>
                <w:sz w:val="16"/>
              </w:rPr>
              <w:t>☐ Not Started  ☐ In Progress  ☐ Complete</w:t>
            </w:r>
          </w:p>
        </w:tc>
      </w:tr>
      <w:tr>
        <w:tc>
          <w:tcPr>
            <w:tcW w:type="dxa" w:w="2091"/>
            <w:shd w:fill="F5F6F8"/>
          </w:tcPr>
          <w:p>
            <w:r>
              <w:rPr>
                <w:sz w:val="16"/>
              </w:rPr>
              <w:t>60</w:t>
            </w:r>
          </w:p>
        </w:tc>
        <w:tc>
          <w:tcPr>
            <w:tcW w:type="dxa" w:w="2091"/>
            <w:shd w:fill="F5F6F8"/>
          </w:tcPr>
          <w:p>
            <w:r>
              <w:rPr>
                <w:sz w:val="16"/>
              </w:rPr>
              <w:t>Track financing, legal documentation, third-party consents, regulatory approvals, management matters, and remaining diligence conditions.</w:t>
            </w:r>
          </w:p>
        </w:tc>
        <w:tc>
          <w:tcPr>
            <w:tcW w:type="dxa" w:w="2091"/>
            <w:shd w:fill="F5F6F8"/>
          </w:tcPr>
          <w:p>
            <w:r>
              <w:rPr>
                <w:sz w:val="16"/>
              </w:rPr>
            </w:r>
          </w:p>
        </w:tc>
        <w:tc>
          <w:tcPr>
            <w:tcW w:type="dxa" w:w="2091"/>
            <w:shd w:fill="F5F6F8"/>
          </w:tcPr>
          <w:p>
            <w:r>
              <w:rPr>
                <w:sz w:val="16"/>
              </w:rPr>
            </w:r>
          </w:p>
        </w:tc>
        <w:tc>
          <w:tcPr>
            <w:tcW w:type="dxa" w:w="2091"/>
            <w:shd w:fill="F5F6F8"/>
          </w:tcPr>
          <w:p>
            <w:r>
              <w:rPr>
                <w:sz w:val="16"/>
              </w:rPr>
              <w:t>☐ Not Started  ☐ In Progress  ☐ Complete</w:t>
            </w:r>
          </w:p>
        </w:tc>
      </w:tr>
      <w:tr>
        <w:tc>
          <w:tcPr>
            <w:tcW w:type="dxa" w:w="2091"/>
          </w:tcPr>
          <w:p>
            <w:r>
              <w:rPr>
                <w:sz w:val="16"/>
              </w:rPr>
              <w:t>61</w:t>
            </w:r>
          </w:p>
        </w:tc>
        <w:tc>
          <w:tcPr>
            <w:tcW w:type="dxa" w:w="2091"/>
          </w:tcPr>
          <w:p>
            <w:r>
              <w:rPr>
                <w:sz w:val="16"/>
              </w:rPr>
              <w:t>Maintain the Exit Advisory Team Command Center and resolve advisor bottlenecks.</w:t>
            </w:r>
          </w:p>
        </w:tc>
        <w:tc>
          <w:tcPr>
            <w:tcW w:type="dxa" w:w="2091"/>
          </w:tcPr>
          <w:p>
            <w:r>
              <w:rPr>
                <w:sz w:val="16"/>
              </w:rPr>
            </w:r>
          </w:p>
        </w:tc>
        <w:tc>
          <w:tcPr>
            <w:tcW w:type="dxa" w:w="2091"/>
          </w:tcPr>
          <w:p>
            <w:r>
              <w:rPr>
                <w:sz w:val="16"/>
              </w:rPr>
            </w:r>
          </w:p>
        </w:tc>
        <w:tc>
          <w:tcPr>
            <w:tcW w:type="dxa" w:w="2091"/>
          </w:tcPr>
          <w:p>
            <w:r>
              <w:rPr>
                <w:sz w:val="16"/>
              </w:rPr>
              <w:t>☐ Not Started  ☐ In Progress  ☐ Complete</w:t>
            </w:r>
          </w:p>
        </w:tc>
      </w:tr>
      <w:tr>
        <w:tc>
          <w:tcPr>
            <w:tcW w:type="dxa" w:w="2091"/>
            <w:shd w:fill="F5F6F8"/>
          </w:tcPr>
          <w:p>
            <w:r>
              <w:rPr>
                <w:sz w:val="16"/>
              </w:rPr>
              <w:t>62</w:t>
            </w:r>
          </w:p>
        </w:tc>
        <w:tc>
          <w:tcPr>
            <w:tcW w:type="dxa" w:w="2091"/>
            <w:shd w:fill="F5F6F8"/>
          </w:tcPr>
          <w:p>
            <w:r>
              <w:rPr>
                <w:sz w:val="16"/>
              </w:rPr>
              <w:t>Complete the Closing Readiness Dashboard and Closing Conditions Tracker.</w:t>
            </w:r>
          </w:p>
        </w:tc>
        <w:tc>
          <w:tcPr>
            <w:tcW w:type="dxa" w:w="2091"/>
            <w:shd w:fill="F5F6F8"/>
          </w:tcPr>
          <w:p>
            <w:r>
              <w:rPr>
                <w:sz w:val="16"/>
              </w:rPr>
            </w:r>
          </w:p>
        </w:tc>
        <w:tc>
          <w:tcPr>
            <w:tcW w:type="dxa" w:w="2091"/>
            <w:shd w:fill="F5F6F8"/>
          </w:tcPr>
          <w:p>
            <w:r>
              <w:rPr>
                <w:sz w:val="16"/>
              </w:rPr>
            </w:r>
          </w:p>
        </w:tc>
        <w:tc>
          <w:tcPr>
            <w:tcW w:type="dxa" w:w="2091"/>
            <w:shd w:fill="F5F6F8"/>
          </w:tcPr>
          <w:p>
            <w:r>
              <w:rPr>
                <w:sz w:val="16"/>
              </w:rPr>
              <w:t>☐ Not Started  ☐ In Progress  ☐ Complete</w:t>
            </w:r>
          </w:p>
        </w:tc>
      </w:tr>
      <w:tr>
        <w:tc>
          <w:tcPr>
            <w:tcW w:type="dxa" w:w="2091"/>
          </w:tcPr>
          <w:p>
            <w:r>
              <w:rPr>
                <w:sz w:val="16"/>
              </w:rPr>
              <w:t>63</w:t>
            </w:r>
          </w:p>
        </w:tc>
        <w:tc>
          <w:tcPr>
            <w:tcW w:type="dxa" w:w="2091"/>
          </w:tcPr>
          <w:p>
            <w:r>
              <w:rPr>
                <w:sz w:val="16"/>
              </w:rPr>
              <w:t>Validate purchase-price mechanics, working-capital adjustment, escrow, indemnity, rollover, seller note, earnout, and funds-flow details.</w:t>
            </w:r>
          </w:p>
        </w:tc>
        <w:tc>
          <w:tcPr>
            <w:tcW w:type="dxa" w:w="2091"/>
          </w:tcPr>
          <w:p>
            <w:r>
              <w:rPr>
                <w:sz w:val="16"/>
              </w:rPr>
            </w:r>
          </w:p>
        </w:tc>
        <w:tc>
          <w:tcPr>
            <w:tcW w:type="dxa" w:w="2091"/>
          </w:tcPr>
          <w:p>
            <w:r>
              <w:rPr>
                <w:sz w:val="16"/>
              </w:rPr>
            </w:r>
          </w:p>
        </w:tc>
        <w:tc>
          <w:tcPr>
            <w:tcW w:type="dxa" w:w="2091"/>
          </w:tcPr>
          <w:p>
            <w:r>
              <w:rPr>
                <w:sz w:val="16"/>
              </w:rPr>
              <w:t>☐ Not Started  ☐ In Progress  ☐ Complete</w:t>
            </w:r>
          </w:p>
        </w:tc>
      </w:tr>
      <w:tr>
        <w:tc>
          <w:tcPr>
            <w:tcW w:type="dxa" w:w="2091"/>
            <w:shd w:fill="F5F6F8"/>
          </w:tcPr>
          <w:p>
            <w:r>
              <w:rPr>
                <w:sz w:val="16"/>
              </w:rPr>
              <w:t>64</w:t>
            </w:r>
          </w:p>
        </w:tc>
        <w:tc>
          <w:tcPr>
            <w:tcW w:type="dxa" w:w="2091"/>
            <w:shd w:fill="F5F6F8"/>
          </w:tcPr>
          <w:p>
            <w:r>
              <w:rPr>
                <w:sz w:val="16"/>
              </w:rPr>
              <w:t>Confirm signatures, wire instructions, closing deliverables, transition obligations, communications, and Day 1 plan.</w:t>
            </w:r>
          </w:p>
        </w:tc>
        <w:tc>
          <w:tcPr>
            <w:tcW w:type="dxa" w:w="2091"/>
            <w:shd w:fill="F5F6F8"/>
          </w:tcPr>
          <w:p>
            <w:r>
              <w:rPr>
                <w:sz w:val="16"/>
              </w:rPr>
            </w:r>
          </w:p>
        </w:tc>
        <w:tc>
          <w:tcPr>
            <w:tcW w:type="dxa" w:w="2091"/>
            <w:shd w:fill="F5F6F8"/>
          </w:tcPr>
          <w:p>
            <w:r>
              <w:rPr>
                <w:sz w:val="16"/>
              </w:rPr>
            </w:r>
          </w:p>
        </w:tc>
        <w:tc>
          <w:tcPr>
            <w:tcW w:type="dxa" w:w="2091"/>
            <w:shd w:fill="F5F6F8"/>
          </w:tcPr>
          <w:p>
            <w:r>
              <w:rPr>
                <w:sz w:val="16"/>
              </w:rPr>
              <w:t>☐ Not Started  ☐ In Progress  ☐ Complete</w:t>
            </w:r>
          </w:p>
        </w:tc>
      </w:tr>
      <w:tr>
        <w:tc>
          <w:tcPr>
            <w:tcW w:type="dxa" w:w="2091"/>
          </w:tcPr>
          <w:p>
            <w:r>
              <w:rPr>
                <w:sz w:val="16"/>
              </w:rPr>
              <w:t>65</w:t>
            </w:r>
          </w:p>
        </w:tc>
        <w:tc>
          <w:tcPr>
            <w:tcW w:type="dxa" w:w="2091"/>
          </w:tcPr>
          <w:p>
            <w:r>
              <w:rPr>
                <w:sz w:val="16"/>
              </w:rPr>
              <w:t>Do not treat the transaction as complete until funds and required closing confirmations are received.</w:t>
            </w:r>
          </w:p>
        </w:tc>
        <w:tc>
          <w:tcPr>
            <w:tcW w:type="dxa" w:w="2091"/>
          </w:tcPr>
          <w:p>
            <w:r>
              <w:rPr>
                <w:sz w:val="16"/>
              </w:rPr>
            </w:r>
          </w:p>
        </w:tc>
        <w:tc>
          <w:tcPr>
            <w:tcW w:type="dxa" w:w="2091"/>
          </w:tcPr>
          <w:p>
            <w:r>
              <w:rPr>
                <w:sz w:val="16"/>
              </w:rPr>
            </w:r>
          </w:p>
        </w:tc>
        <w:tc>
          <w:tcPr>
            <w:tcW w:type="dxa" w:w="2091"/>
          </w:tcPr>
          <w:p>
            <w:r>
              <w:rPr>
                <w:sz w:val="16"/>
              </w:rPr>
              <w:t>☐ Not Started  ☐ In Progress  ☐ Complete</w:t>
            </w:r>
          </w:p>
        </w:tc>
      </w:tr>
    </w:tbl>
    <w:p>
      <w:r>
        <w:t>Gate: all material closing conditions and funds-flow requirements are satisfied and the transaction funds.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454"/>
      </w:tblGrid>
      <w:tr>
        <w:tc>
          <w:tcPr>
            <w:tcW w:type="dxa" w:w="10454"/>
            <w:shd w:fill="F6F0E2"/>
          </w:tcPr>
          <w:p>
            <w:r>
              <w:rPr>
                <w:b/>
                <w:color w:val="20314F"/>
                <w:sz w:val="24"/>
              </w:rPr>
              <w:t>TRANSITION — Protect the owner, wealth, obligations, relationships, identity, and legacy after closing.</w:t>
            </w:r>
          </w:p>
        </w:tc>
      </w:tr>
    </w:tbl>
    <w:p>
      <w:pPr>
        <w:pStyle w:val="Heading3"/>
      </w:pPr>
      <w:r>
        <w:t>Primary EXOS route: 13 — CLOSING &amp; TRANSITION; 14 — POST-EXIT WEALTH, LIFE &amp; LEGACY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091"/>
        <w:gridCol w:w="2091"/>
        <w:gridCol w:w="2091"/>
        <w:gridCol w:w="2091"/>
        <w:gridCol w:w="2091"/>
      </w:tblGrid>
      <w:tr>
        <w:trPr>
          <w:tblHeader w:val="true"/>
        </w:trPr>
        <w:tc>
          <w:tcPr>
            <w:tcW w:type="dxa" w:w="2091"/>
            <w:shd w:fill="20314F"/>
          </w:tcPr>
          <w:p>
            <w:r>
              <w:rPr>
                <w:b/>
                <w:color w:val="FFFFFF"/>
                <w:sz w:val="16"/>
              </w:rPr>
              <w:t>#</w:t>
            </w:r>
          </w:p>
        </w:tc>
        <w:tc>
          <w:tcPr>
            <w:tcW w:type="dxa" w:w="2091"/>
            <w:shd w:fill="20314F"/>
          </w:tcPr>
          <w:p>
            <w:r>
              <w:rPr>
                <w:b/>
                <w:color w:val="FFFFFF"/>
                <w:sz w:val="16"/>
              </w:rPr>
              <w:t>ACTION / MILESTONE</w:t>
            </w:r>
          </w:p>
        </w:tc>
        <w:tc>
          <w:tcPr>
            <w:tcW w:type="dxa" w:w="2091"/>
            <w:shd w:fill="20314F"/>
          </w:tcPr>
          <w:p>
            <w:r>
              <w:rPr>
                <w:b/>
                <w:color w:val="FFFFFF"/>
                <w:sz w:val="16"/>
              </w:rPr>
              <w:t>OWNER</w:t>
            </w:r>
          </w:p>
        </w:tc>
        <w:tc>
          <w:tcPr>
            <w:tcW w:type="dxa" w:w="2091"/>
            <w:shd w:fill="20314F"/>
          </w:tcPr>
          <w:p>
            <w:r>
              <w:rPr>
                <w:b/>
                <w:color w:val="FFFFFF"/>
                <w:sz w:val="16"/>
              </w:rPr>
              <w:t>DUE</w:t>
            </w:r>
          </w:p>
        </w:tc>
        <w:tc>
          <w:tcPr>
            <w:tcW w:type="dxa" w:w="2091"/>
            <w:shd w:fill="20314F"/>
          </w:tcPr>
          <w:p>
            <w:r>
              <w:rPr>
                <w:b/>
                <w:color w:val="FFFFFF"/>
                <w:sz w:val="16"/>
              </w:rPr>
              <w:t>STATUS</w:t>
            </w:r>
          </w:p>
        </w:tc>
      </w:tr>
      <w:tr>
        <w:tc>
          <w:tcPr>
            <w:tcW w:type="dxa" w:w="2091"/>
          </w:tcPr>
          <w:p>
            <w:r>
              <w:rPr>
                <w:sz w:val="16"/>
              </w:rPr>
              <w:t>66</w:t>
            </w:r>
          </w:p>
        </w:tc>
        <w:tc>
          <w:tcPr>
            <w:tcW w:type="dxa" w:w="2091"/>
          </w:tcPr>
          <w:p>
            <w:r>
              <w:rPr>
                <w:sz w:val="16"/>
              </w:rPr>
              <w:t>Execute the agreed employee, customer, supplier, family, and stakeholder communication plan.</w:t>
            </w:r>
          </w:p>
        </w:tc>
        <w:tc>
          <w:tcPr>
            <w:tcW w:type="dxa" w:w="2091"/>
          </w:tcPr>
          <w:p>
            <w:r>
              <w:rPr>
                <w:sz w:val="16"/>
              </w:rPr>
            </w:r>
          </w:p>
        </w:tc>
        <w:tc>
          <w:tcPr>
            <w:tcW w:type="dxa" w:w="2091"/>
          </w:tcPr>
          <w:p>
            <w:r>
              <w:rPr>
                <w:sz w:val="16"/>
              </w:rPr>
            </w:r>
          </w:p>
        </w:tc>
        <w:tc>
          <w:tcPr>
            <w:tcW w:type="dxa" w:w="2091"/>
          </w:tcPr>
          <w:p>
            <w:r>
              <w:rPr>
                <w:sz w:val="16"/>
              </w:rPr>
              <w:t>☐ Not Started  ☐ In Progress  ☐ Complete</w:t>
            </w:r>
          </w:p>
        </w:tc>
      </w:tr>
      <w:tr>
        <w:tc>
          <w:tcPr>
            <w:tcW w:type="dxa" w:w="2091"/>
            <w:shd w:fill="F5F6F8"/>
          </w:tcPr>
          <w:p>
            <w:r>
              <w:rPr>
                <w:sz w:val="16"/>
              </w:rPr>
              <w:t>67</w:t>
            </w:r>
          </w:p>
        </w:tc>
        <w:tc>
          <w:tcPr>
            <w:tcW w:type="dxa" w:w="2091"/>
            <w:shd w:fill="F5F6F8"/>
          </w:tcPr>
          <w:p>
            <w:r>
              <w:rPr>
                <w:sz w:val="16"/>
              </w:rPr>
              <w:t>Track seller transition services, employment/consulting obligations, earnout requirements, rollover obligations, indemnity matters, and post-close covenants.</w:t>
            </w:r>
          </w:p>
        </w:tc>
        <w:tc>
          <w:tcPr>
            <w:tcW w:type="dxa" w:w="2091"/>
            <w:shd w:fill="F5F6F8"/>
          </w:tcPr>
          <w:p>
            <w:r>
              <w:rPr>
                <w:sz w:val="16"/>
              </w:rPr>
            </w:r>
          </w:p>
        </w:tc>
        <w:tc>
          <w:tcPr>
            <w:tcW w:type="dxa" w:w="2091"/>
            <w:shd w:fill="F5F6F8"/>
          </w:tcPr>
          <w:p>
            <w:r>
              <w:rPr>
                <w:sz w:val="16"/>
              </w:rPr>
            </w:r>
          </w:p>
        </w:tc>
        <w:tc>
          <w:tcPr>
            <w:tcW w:type="dxa" w:w="2091"/>
            <w:shd w:fill="F5F6F8"/>
          </w:tcPr>
          <w:p>
            <w:r>
              <w:rPr>
                <w:sz w:val="16"/>
              </w:rPr>
              <w:t>☐ Not Started  ☐ In Progress  ☐ Complete</w:t>
            </w:r>
          </w:p>
        </w:tc>
      </w:tr>
      <w:tr>
        <w:tc>
          <w:tcPr>
            <w:tcW w:type="dxa" w:w="2091"/>
          </w:tcPr>
          <w:p>
            <w:r>
              <w:rPr>
                <w:sz w:val="16"/>
              </w:rPr>
              <w:t>68</w:t>
            </w:r>
          </w:p>
        </w:tc>
        <w:tc>
          <w:tcPr>
            <w:tcW w:type="dxa" w:w="2091"/>
          </w:tcPr>
          <w:p>
            <w:r>
              <w:rPr>
                <w:sz w:val="16"/>
              </w:rPr>
              <w:t>Coordinate tax payments, estimated taxes, estate actions, liquidity planning, insurance, and wealth deployment with qualified advisors.</w:t>
            </w:r>
          </w:p>
        </w:tc>
        <w:tc>
          <w:tcPr>
            <w:tcW w:type="dxa" w:w="2091"/>
          </w:tcPr>
          <w:p>
            <w:r>
              <w:rPr>
                <w:sz w:val="16"/>
              </w:rPr>
            </w:r>
          </w:p>
        </w:tc>
        <w:tc>
          <w:tcPr>
            <w:tcW w:type="dxa" w:w="2091"/>
          </w:tcPr>
          <w:p>
            <w:r>
              <w:rPr>
                <w:sz w:val="16"/>
              </w:rPr>
            </w:r>
          </w:p>
        </w:tc>
        <w:tc>
          <w:tcPr>
            <w:tcW w:type="dxa" w:w="2091"/>
          </w:tcPr>
          <w:p>
            <w:r>
              <w:rPr>
                <w:sz w:val="16"/>
              </w:rPr>
              <w:t>☐ Not Started  ☐ In Progress  ☐ Complete</w:t>
            </w:r>
          </w:p>
        </w:tc>
      </w:tr>
      <w:tr>
        <w:tc>
          <w:tcPr>
            <w:tcW w:type="dxa" w:w="2091"/>
            <w:shd w:fill="F5F6F8"/>
          </w:tcPr>
          <w:p>
            <w:r>
              <w:rPr>
                <w:sz w:val="16"/>
              </w:rPr>
              <w:t>69</w:t>
            </w:r>
          </w:p>
        </w:tc>
        <w:tc>
          <w:tcPr>
            <w:tcW w:type="dxa" w:w="2091"/>
            <w:shd w:fill="F5F6F8"/>
          </w:tcPr>
          <w:p>
            <w:r>
              <w:rPr>
                <w:sz w:val="16"/>
              </w:rPr>
              <w:t>Implement the post-exit Wealth Deployment Plan only after professional review.</w:t>
            </w:r>
          </w:p>
        </w:tc>
        <w:tc>
          <w:tcPr>
            <w:tcW w:type="dxa" w:w="2091"/>
            <w:shd w:fill="F5F6F8"/>
          </w:tcPr>
          <w:p>
            <w:r>
              <w:rPr>
                <w:sz w:val="16"/>
              </w:rPr>
            </w:r>
          </w:p>
        </w:tc>
        <w:tc>
          <w:tcPr>
            <w:tcW w:type="dxa" w:w="2091"/>
            <w:shd w:fill="F5F6F8"/>
          </w:tcPr>
          <w:p>
            <w:r>
              <w:rPr>
                <w:sz w:val="16"/>
              </w:rPr>
            </w:r>
          </w:p>
        </w:tc>
        <w:tc>
          <w:tcPr>
            <w:tcW w:type="dxa" w:w="2091"/>
            <w:shd w:fill="F5F6F8"/>
          </w:tcPr>
          <w:p>
            <w:r>
              <w:rPr>
                <w:sz w:val="16"/>
              </w:rPr>
              <w:t>☐ Not Started  ☐ In Progress  ☐ Complete</w:t>
            </w:r>
          </w:p>
        </w:tc>
      </w:tr>
      <w:tr>
        <w:tc>
          <w:tcPr>
            <w:tcW w:type="dxa" w:w="2091"/>
          </w:tcPr>
          <w:p>
            <w:r>
              <w:rPr>
                <w:sz w:val="16"/>
              </w:rPr>
              <w:t>70</w:t>
            </w:r>
          </w:p>
        </w:tc>
        <w:tc>
          <w:tcPr>
            <w:tcW w:type="dxa" w:w="2091"/>
          </w:tcPr>
          <w:p>
            <w:r>
              <w:rPr>
                <w:sz w:val="16"/>
              </w:rPr>
              <w:t>Complete the Founder Identity Transition Workbook and establish a healthy post-exit operating rhythm.</w:t>
            </w:r>
          </w:p>
        </w:tc>
        <w:tc>
          <w:tcPr>
            <w:tcW w:type="dxa" w:w="2091"/>
          </w:tcPr>
          <w:p>
            <w:r>
              <w:rPr>
                <w:sz w:val="16"/>
              </w:rPr>
            </w:r>
          </w:p>
        </w:tc>
        <w:tc>
          <w:tcPr>
            <w:tcW w:type="dxa" w:w="2091"/>
          </w:tcPr>
          <w:p>
            <w:r>
              <w:rPr>
                <w:sz w:val="16"/>
              </w:rPr>
            </w:r>
          </w:p>
        </w:tc>
        <w:tc>
          <w:tcPr>
            <w:tcW w:type="dxa" w:w="2091"/>
          </w:tcPr>
          <w:p>
            <w:r>
              <w:rPr>
                <w:sz w:val="16"/>
              </w:rPr>
              <w:t>☐ Not Started  ☐ In Progress  ☐ Complete</w:t>
            </w:r>
          </w:p>
        </w:tc>
      </w:tr>
      <w:tr>
        <w:tc>
          <w:tcPr>
            <w:tcW w:type="dxa" w:w="2091"/>
            <w:shd w:fill="F5F6F8"/>
          </w:tcPr>
          <w:p>
            <w:r>
              <w:rPr>
                <w:sz w:val="16"/>
              </w:rPr>
              <w:t>71</w:t>
            </w:r>
          </w:p>
        </w:tc>
        <w:tc>
          <w:tcPr>
            <w:tcW w:type="dxa" w:w="2091"/>
            <w:shd w:fill="F5F6F8"/>
          </w:tcPr>
          <w:p>
            <w:r>
              <w:rPr>
                <w:sz w:val="16"/>
              </w:rPr>
              <w:t>Track earnout and contingent-payment performance and preserve supporting evidence.</w:t>
            </w:r>
          </w:p>
        </w:tc>
        <w:tc>
          <w:tcPr>
            <w:tcW w:type="dxa" w:w="2091"/>
            <w:shd w:fill="F5F6F8"/>
          </w:tcPr>
          <w:p>
            <w:r>
              <w:rPr>
                <w:sz w:val="16"/>
              </w:rPr>
            </w:r>
          </w:p>
        </w:tc>
        <w:tc>
          <w:tcPr>
            <w:tcW w:type="dxa" w:w="2091"/>
            <w:shd w:fill="F5F6F8"/>
          </w:tcPr>
          <w:p>
            <w:r>
              <w:rPr>
                <w:sz w:val="16"/>
              </w:rPr>
            </w:r>
          </w:p>
        </w:tc>
        <w:tc>
          <w:tcPr>
            <w:tcW w:type="dxa" w:w="2091"/>
            <w:shd w:fill="F5F6F8"/>
          </w:tcPr>
          <w:p>
            <w:r>
              <w:rPr>
                <w:sz w:val="16"/>
              </w:rPr>
              <w:t>☐ Not Started  ☐ In Progress  ☐ Complete</w:t>
            </w:r>
          </w:p>
        </w:tc>
      </w:tr>
      <w:tr>
        <w:tc>
          <w:tcPr>
            <w:tcW w:type="dxa" w:w="2091"/>
          </w:tcPr>
          <w:p>
            <w:r>
              <w:rPr>
                <w:sz w:val="16"/>
              </w:rPr>
              <w:t>72</w:t>
            </w:r>
          </w:p>
        </w:tc>
        <w:tc>
          <w:tcPr>
            <w:tcW w:type="dxa" w:w="2091"/>
          </w:tcPr>
          <w:p>
            <w:r>
              <w:rPr>
                <w:sz w:val="16"/>
              </w:rPr>
              <w:t>Review legacy, philanthropy, family governance, succession, and long-term purpose priorities.</w:t>
            </w:r>
          </w:p>
        </w:tc>
        <w:tc>
          <w:tcPr>
            <w:tcW w:type="dxa" w:w="2091"/>
          </w:tcPr>
          <w:p>
            <w:r>
              <w:rPr>
                <w:sz w:val="16"/>
              </w:rPr>
            </w:r>
          </w:p>
        </w:tc>
        <w:tc>
          <w:tcPr>
            <w:tcW w:type="dxa" w:w="2091"/>
          </w:tcPr>
          <w:p>
            <w:r>
              <w:rPr>
                <w:sz w:val="16"/>
              </w:rPr>
            </w:r>
          </w:p>
        </w:tc>
        <w:tc>
          <w:tcPr>
            <w:tcW w:type="dxa" w:w="2091"/>
          </w:tcPr>
          <w:p>
            <w:r>
              <w:rPr>
                <w:sz w:val="16"/>
              </w:rPr>
              <w:t>☐ Not Started  ☐ In Progress  ☐ Complete</w:t>
            </w:r>
          </w:p>
        </w:tc>
      </w:tr>
      <w:tr>
        <w:tc>
          <w:tcPr>
            <w:tcW w:type="dxa" w:w="2091"/>
            <w:shd w:fill="F5F6F8"/>
          </w:tcPr>
          <w:p>
            <w:r>
              <w:rPr>
                <w:sz w:val="16"/>
              </w:rPr>
              <w:t>73</w:t>
            </w:r>
          </w:p>
        </w:tc>
        <w:tc>
          <w:tcPr>
            <w:tcW w:type="dxa" w:w="2091"/>
            <w:shd w:fill="F5F6F8"/>
          </w:tcPr>
          <w:p>
            <w:r>
              <w:rPr>
                <w:sz w:val="16"/>
              </w:rPr>
              <w:t>Complete a formal post-exit review and close remaining EXOS obligations.</w:t>
            </w:r>
          </w:p>
        </w:tc>
        <w:tc>
          <w:tcPr>
            <w:tcW w:type="dxa" w:w="2091"/>
            <w:shd w:fill="F5F6F8"/>
          </w:tcPr>
          <w:p>
            <w:r>
              <w:rPr>
                <w:sz w:val="16"/>
              </w:rPr>
            </w:r>
          </w:p>
        </w:tc>
        <w:tc>
          <w:tcPr>
            <w:tcW w:type="dxa" w:w="2091"/>
            <w:shd w:fill="F5F6F8"/>
          </w:tcPr>
          <w:p>
            <w:r>
              <w:rPr>
                <w:sz w:val="16"/>
              </w:rPr>
            </w:r>
          </w:p>
        </w:tc>
        <w:tc>
          <w:tcPr>
            <w:tcW w:type="dxa" w:w="2091"/>
            <w:shd w:fill="F5F6F8"/>
          </w:tcPr>
          <w:p>
            <w:r>
              <w:rPr>
                <w:sz w:val="16"/>
              </w:rPr>
              <w:t>☐ Not Started  ☐ In Progress  ☐ Complete</w:t>
            </w:r>
          </w:p>
        </w:tc>
      </w:tr>
    </w:tbl>
    <w:p>
      <w:r>
        <w:t>Gate: post-close obligations, wealth/tax actions, identity transition, and legacy priorities are actively managed.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454"/>
      </w:tblGrid>
      <w:tr>
        <w:tc>
          <w:tcPr>
            <w:tcW w:type="dxa" w:w="10454"/>
            <w:shd w:fill="F6F0E2"/>
          </w:tcPr>
          <w:p>
            <w:r>
              <w:rPr>
                <w:b/>
                <w:color w:val="20314F"/>
                <w:sz w:val="24"/>
              </w:rPr>
              <w:t>MASTER PROGRESS SUMMARY</w:t>
            </w:r>
          </w:p>
        </w:tc>
      </w:tr>
    </w:tbl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091"/>
        <w:gridCol w:w="2091"/>
        <w:gridCol w:w="2091"/>
        <w:gridCol w:w="2091"/>
        <w:gridCol w:w="2091"/>
      </w:tblGrid>
      <w:tr>
        <w:trPr>
          <w:tblHeader w:val="true"/>
        </w:trPr>
        <w:tc>
          <w:tcPr>
            <w:tcW w:type="dxa" w:w="2091"/>
            <w:shd w:fill="20314F"/>
          </w:tcPr>
          <w:p>
            <w:r>
              <w:rPr>
                <w:b/>
                <w:color w:val="FFFFFF"/>
                <w:sz w:val="16"/>
              </w:rPr>
              <w:t>STAGE</w:t>
            </w:r>
          </w:p>
        </w:tc>
        <w:tc>
          <w:tcPr>
            <w:tcW w:type="dxa" w:w="2091"/>
            <w:shd w:fill="20314F"/>
          </w:tcPr>
          <w:p>
            <w:r>
              <w:rPr>
                <w:b/>
                <w:color w:val="FFFFFF"/>
                <w:sz w:val="16"/>
              </w:rPr>
              <w:t>STATUS</w:t>
            </w:r>
          </w:p>
        </w:tc>
        <w:tc>
          <w:tcPr>
            <w:tcW w:type="dxa" w:w="2091"/>
            <w:shd w:fill="20314F"/>
          </w:tcPr>
          <w:p>
            <w:r>
              <w:rPr>
                <w:b/>
                <w:color w:val="FFFFFF"/>
                <w:sz w:val="16"/>
              </w:rPr>
              <w:t>LARGEST OPEN ISSUE</w:t>
            </w:r>
          </w:p>
        </w:tc>
        <w:tc>
          <w:tcPr>
            <w:tcW w:type="dxa" w:w="2091"/>
            <w:shd w:fill="20314F"/>
          </w:tcPr>
          <w:p>
            <w:r>
              <w:rPr>
                <w:b/>
                <w:color w:val="FFFFFF"/>
                <w:sz w:val="16"/>
              </w:rPr>
              <w:t>OWNER</w:t>
            </w:r>
          </w:p>
        </w:tc>
        <w:tc>
          <w:tcPr>
            <w:tcW w:type="dxa" w:w="2091"/>
            <w:shd w:fill="20314F"/>
          </w:tcPr>
          <w:p>
            <w:r>
              <w:rPr>
                <w:b/>
                <w:color w:val="FFFFFF"/>
                <w:sz w:val="16"/>
              </w:rPr>
              <w:t>NEXT REVIEW</w:t>
            </w:r>
          </w:p>
        </w:tc>
      </w:tr>
      <w:tr>
        <w:tc>
          <w:tcPr>
            <w:tcW w:type="dxa" w:w="2091"/>
          </w:tcPr>
          <w:p>
            <w:r>
              <w:rPr>
                <w:sz w:val="16"/>
              </w:rPr>
              <w:t>ASSESS</w:t>
            </w:r>
          </w:p>
        </w:tc>
        <w:tc>
          <w:tcPr>
            <w:tcW w:type="dxa" w:w="2091"/>
          </w:tcPr>
          <w:p>
            <w:r>
              <w:rPr>
                <w:sz w:val="16"/>
              </w:rPr>
              <w:t>☐ Not Started  ☐ Active  ☐ Gate Complete</w:t>
            </w:r>
          </w:p>
        </w:tc>
        <w:tc>
          <w:tcPr>
            <w:tcW w:type="dxa" w:w="2091"/>
          </w:tcPr>
          <w:p>
            <w:r>
              <w:rPr>
                <w:sz w:val="16"/>
              </w:rPr>
            </w:r>
          </w:p>
        </w:tc>
        <w:tc>
          <w:tcPr>
            <w:tcW w:type="dxa" w:w="2091"/>
          </w:tcPr>
          <w:p>
            <w:r>
              <w:rPr>
                <w:sz w:val="16"/>
              </w:rPr>
            </w:r>
          </w:p>
        </w:tc>
        <w:tc>
          <w:tcPr>
            <w:tcW w:type="dxa" w:w="2091"/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2091"/>
            <w:shd w:fill="F5F6F8"/>
          </w:tcPr>
          <w:p>
            <w:r>
              <w:rPr>
                <w:sz w:val="16"/>
              </w:rPr>
              <w:t>VALUE</w:t>
            </w:r>
          </w:p>
        </w:tc>
        <w:tc>
          <w:tcPr>
            <w:tcW w:type="dxa" w:w="2091"/>
            <w:shd w:fill="F5F6F8"/>
          </w:tcPr>
          <w:p>
            <w:r>
              <w:rPr>
                <w:sz w:val="16"/>
              </w:rPr>
              <w:t>☐ Not Started  ☐ Active  ☐ Gate Complete</w:t>
            </w:r>
          </w:p>
        </w:tc>
        <w:tc>
          <w:tcPr>
            <w:tcW w:type="dxa" w:w="2091"/>
            <w:shd w:fill="F5F6F8"/>
          </w:tcPr>
          <w:p>
            <w:r>
              <w:rPr>
                <w:sz w:val="16"/>
              </w:rPr>
            </w:r>
          </w:p>
        </w:tc>
        <w:tc>
          <w:tcPr>
            <w:tcW w:type="dxa" w:w="2091"/>
            <w:shd w:fill="F5F6F8"/>
          </w:tcPr>
          <w:p>
            <w:r>
              <w:rPr>
                <w:sz w:val="16"/>
              </w:rPr>
            </w:r>
          </w:p>
        </w:tc>
        <w:tc>
          <w:tcPr>
            <w:tcW w:type="dxa" w:w="2091"/>
            <w:shd w:fill="F5F6F8"/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2091"/>
          </w:tcPr>
          <w:p>
            <w:r>
              <w:rPr>
                <w:sz w:val="16"/>
              </w:rPr>
              <w:t>IMPROVE</w:t>
            </w:r>
          </w:p>
        </w:tc>
        <w:tc>
          <w:tcPr>
            <w:tcW w:type="dxa" w:w="2091"/>
          </w:tcPr>
          <w:p>
            <w:r>
              <w:rPr>
                <w:sz w:val="16"/>
              </w:rPr>
              <w:t>☐ Not Started  ☐ Active  ☐ Gate Complete</w:t>
            </w:r>
          </w:p>
        </w:tc>
        <w:tc>
          <w:tcPr>
            <w:tcW w:type="dxa" w:w="2091"/>
          </w:tcPr>
          <w:p>
            <w:r>
              <w:rPr>
                <w:sz w:val="16"/>
              </w:rPr>
            </w:r>
          </w:p>
        </w:tc>
        <w:tc>
          <w:tcPr>
            <w:tcW w:type="dxa" w:w="2091"/>
          </w:tcPr>
          <w:p>
            <w:r>
              <w:rPr>
                <w:sz w:val="16"/>
              </w:rPr>
            </w:r>
          </w:p>
        </w:tc>
        <w:tc>
          <w:tcPr>
            <w:tcW w:type="dxa" w:w="2091"/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2091"/>
            <w:shd w:fill="F5F6F8"/>
          </w:tcPr>
          <w:p>
            <w:r>
              <w:rPr>
                <w:sz w:val="16"/>
              </w:rPr>
              <w:t>PREPARE</w:t>
            </w:r>
          </w:p>
        </w:tc>
        <w:tc>
          <w:tcPr>
            <w:tcW w:type="dxa" w:w="2091"/>
            <w:shd w:fill="F5F6F8"/>
          </w:tcPr>
          <w:p>
            <w:r>
              <w:rPr>
                <w:sz w:val="16"/>
              </w:rPr>
              <w:t>☐ Not Started  ☐ Active  ☐ Gate Complete</w:t>
            </w:r>
          </w:p>
        </w:tc>
        <w:tc>
          <w:tcPr>
            <w:tcW w:type="dxa" w:w="2091"/>
            <w:shd w:fill="F5F6F8"/>
          </w:tcPr>
          <w:p>
            <w:r>
              <w:rPr>
                <w:sz w:val="16"/>
              </w:rPr>
            </w:r>
          </w:p>
        </w:tc>
        <w:tc>
          <w:tcPr>
            <w:tcW w:type="dxa" w:w="2091"/>
            <w:shd w:fill="F5F6F8"/>
          </w:tcPr>
          <w:p>
            <w:r>
              <w:rPr>
                <w:sz w:val="16"/>
              </w:rPr>
            </w:r>
          </w:p>
        </w:tc>
        <w:tc>
          <w:tcPr>
            <w:tcW w:type="dxa" w:w="2091"/>
            <w:shd w:fill="F5F6F8"/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2091"/>
          </w:tcPr>
          <w:p>
            <w:r>
              <w:rPr>
                <w:sz w:val="16"/>
              </w:rPr>
              <w:t>MARKET</w:t>
            </w:r>
          </w:p>
        </w:tc>
        <w:tc>
          <w:tcPr>
            <w:tcW w:type="dxa" w:w="2091"/>
          </w:tcPr>
          <w:p>
            <w:r>
              <w:rPr>
                <w:sz w:val="16"/>
              </w:rPr>
              <w:t>☐ Not Started  ☐ Active  ☐ Gate Complete</w:t>
            </w:r>
          </w:p>
        </w:tc>
        <w:tc>
          <w:tcPr>
            <w:tcW w:type="dxa" w:w="2091"/>
          </w:tcPr>
          <w:p>
            <w:r>
              <w:rPr>
                <w:sz w:val="16"/>
              </w:rPr>
            </w:r>
          </w:p>
        </w:tc>
        <w:tc>
          <w:tcPr>
            <w:tcW w:type="dxa" w:w="2091"/>
          </w:tcPr>
          <w:p>
            <w:r>
              <w:rPr>
                <w:sz w:val="16"/>
              </w:rPr>
            </w:r>
          </w:p>
        </w:tc>
        <w:tc>
          <w:tcPr>
            <w:tcW w:type="dxa" w:w="2091"/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2091"/>
            <w:shd w:fill="F5F6F8"/>
          </w:tcPr>
          <w:p>
            <w:r>
              <w:rPr>
                <w:sz w:val="16"/>
              </w:rPr>
              <w:t>QUALIFY</w:t>
            </w:r>
          </w:p>
        </w:tc>
        <w:tc>
          <w:tcPr>
            <w:tcW w:type="dxa" w:w="2091"/>
            <w:shd w:fill="F5F6F8"/>
          </w:tcPr>
          <w:p>
            <w:r>
              <w:rPr>
                <w:sz w:val="16"/>
              </w:rPr>
              <w:t>☐ Not Started  ☐ Active  ☐ Gate Complete</w:t>
            </w:r>
          </w:p>
        </w:tc>
        <w:tc>
          <w:tcPr>
            <w:tcW w:type="dxa" w:w="2091"/>
            <w:shd w:fill="F5F6F8"/>
          </w:tcPr>
          <w:p>
            <w:r>
              <w:rPr>
                <w:sz w:val="16"/>
              </w:rPr>
            </w:r>
          </w:p>
        </w:tc>
        <w:tc>
          <w:tcPr>
            <w:tcW w:type="dxa" w:w="2091"/>
            <w:shd w:fill="F5F6F8"/>
          </w:tcPr>
          <w:p>
            <w:r>
              <w:rPr>
                <w:sz w:val="16"/>
              </w:rPr>
            </w:r>
          </w:p>
        </w:tc>
        <w:tc>
          <w:tcPr>
            <w:tcW w:type="dxa" w:w="2091"/>
            <w:shd w:fill="F5F6F8"/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2091"/>
          </w:tcPr>
          <w:p>
            <w:r>
              <w:rPr>
                <w:sz w:val="16"/>
              </w:rPr>
              <w:t>NEGOTIATE</w:t>
            </w:r>
          </w:p>
        </w:tc>
        <w:tc>
          <w:tcPr>
            <w:tcW w:type="dxa" w:w="2091"/>
          </w:tcPr>
          <w:p>
            <w:r>
              <w:rPr>
                <w:sz w:val="16"/>
              </w:rPr>
              <w:t>☐ Not Started  ☐ Active  ☐ Gate Complete</w:t>
            </w:r>
          </w:p>
        </w:tc>
        <w:tc>
          <w:tcPr>
            <w:tcW w:type="dxa" w:w="2091"/>
          </w:tcPr>
          <w:p>
            <w:r>
              <w:rPr>
                <w:sz w:val="16"/>
              </w:rPr>
            </w:r>
          </w:p>
        </w:tc>
        <w:tc>
          <w:tcPr>
            <w:tcW w:type="dxa" w:w="2091"/>
          </w:tcPr>
          <w:p>
            <w:r>
              <w:rPr>
                <w:sz w:val="16"/>
              </w:rPr>
            </w:r>
          </w:p>
        </w:tc>
        <w:tc>
          <w:tcPr>
            <w:tcW w:type="dxa" w:w="2091"/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2091"/>
            <w:shd w:fill="F5F6F8"/>
          </w:tcPr>
          <w:p>
            <w:r>
              <w:rPr>
                <w:sz w:val="16"/>
              </w:rPr>
              <w:t>DILIGENCE</w:t>
            </w:r>
          </w:p>
        </w:tc>
        <w:tc>
          <w:tcPr>
            <w:tcW w:type="dxa" w:w="2091"/>
            <w:shd w:fill="F5F6F8"/>
          </w:tcPr>
          <w:p>
            <w:r>
              <w:rPr>
                <w:sz w:val="16"/>
              </w:rPr>
              <w:t>☐ Not Started  ☐ Active  ☐ Gate Complete</w:t>
            </w:r>
          </w:p>
        </w:tc>
        <w:tc>
          <w:tcPr>
            <w:tcW w:type="dxa" w:w="2091"/>
            <w:shd w:fill="F5F6F8"/>
          </w:tcPr>
          <w:p>
            <w:r>
              <w:rPr>
                <w:sz w:val="16"/>
              </w:rPr>
            </w:r>
          </w:p>
        </w:tc>
        <w:tc>
          <w:tcPr>
            <w:tcW w:type="dxa" w:w="2091"/>
            <w:shd w:fill="F5F6F8"/>
          </w:tcPr>
          <w:p>
            <w:r>
              <w:rPr>
                <w:sz w:val="16"/>
              </w:rPr>
            </w:r>
          </w:p>
        </w:tc>
        <w:tc>
          <w:tcPr>
            <w:tcW w:type="dxa" w:w="2091"/>
            <w:shd w:fill="F5F6F8"/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2091"/>
          </w:tcPr>
          <w:p>
            <w:r>
              <w:rPr>
                <w:sz w:val="16"/>
              </w:rPr>
              <w:t>CLOSE</w:t>
            </w:r>
          </w:p>
        </w:tc>
        <w:tc>
          <w:tcPr>
            <w:tcW w:type="dxa" w:w="2091"/>
          </w:tcPr>
          <w:p>
            <w:r>
              <w:rPr>
                <w:sz w:val="16"/>
              </w:rPr>
              <w:t>☐ Not Started  ☐ Active  ☐ Gate Complete</w:t>
            </w:r>
          </w:p>
        </w:tc>
        <w:tc>
          <w:tcPr>
            <w:tcW w:type="dxa" w:w="2091"/>
          </w:tcPr>
          <w:p>
            <w:r>
              <w:rPr>
                <w:sz w:val="16"/>
              </w:rPr>
            </w:r>
          </w:p>
        </w:tc>
        <w:tc>
          <w:tcPr>
            <w:tcW w:type="dxa" w:w="2091"/>
          </w:tcPr>
          <w:p>
            <w:r>
              <w:rPr>
                <w:sz w:val="16"/>
              </w:rPr>
            </w:r>
          </w:p>
        </w:tc>
        <w:tc>
          <w:tcPr>
            <w:tcW w:type="dxa" w:w="2091"/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2091"/>
            <w:shd w:fill="F5F6F8"/>
          </w:tcPr>
          <w:p>
            <w:r>
              <w:rPr>
                <w:sz w:val="16"/>
              </w:rPr>
              <w:t>TRANSITION</w:t>
            </w:r>
          </w:p>
        </w:tc>
        <w:tc>
          <w:tcPr>
            <w:tcW w:type="dxa" w:w="2091"/>
            <w:shd w:fill="F5F6F8"/>
          </w:tcPr>
          <w:p>
            <w:r>
              <w:rPr>
                <w:sz w:val="16"/>
              </w:rPr>
              <w:t>☐ Not Started  ☐ Active  ☐ Gate Complete</w:t>
            </w:r>
          </w:p>
        </w:tc>
        <w:tc>
          <w:tcPr>
            <w:tcW w:type="dxa" w:w="2091"/>
            <w:shd w:fill="F5F6F8"/>
          </w:tcPr>
          <w:p>
            <w:r>
              <w:rPr>
                <w:sz w:val="16"/>
              </w:rPr>
            </w:r>
          </w:p>
        </w:tc>
        <w:tc>
          <w:tcPr>
            <w:tcW w:type="dxa" w:w="2091"/>
            <w:shd w:fill="F5F6F8"/>
          </w:tcPr>
          <w:p>
            <w:r>
              <w:rPr>
                <w:sz w:val="16"/>
              </w:rPr>
            </w:r>
          </w:p>
        </w:tc>
        <w:tc>
          <w:tcPr>
            <w:tcW w:type="dxa" w:w="2091"/>
            <w:shd w:fill="F5F6F8"/>
          </w:tcPr>
          <w:p>
            <w:r>
              <w:rPr>
                <w:sz w:val="16"/>
              </w:rPr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10454"/>
      </w:tblGrid>
      <w:tr>
        <w:tc>
          <w:tcPr>
            <w:tcW w:type="dxa" w:w="10454"/>
            <w:shd w:fill="F6F0E2"/>
          </w:tcPr>
          <w:p>
            <w:r>
              <w:rPr>
                <w:b/>
                <w:color w:val="20314F"/>
                <w:sz w:val="24"/>
              </w:rPr>
              <w:t>EXECUTIVE REVIEW QUESTIONS</w:t>
            </w:r>
          </w:p>
        </w:tc>
      </w:tr>
    </w:tbl>
    <w:p>
      <w:pPr>
        <w:pStyle w:val="ListBullet"/>
      </w:pPr>
      <w:r>
        <w:t>What is the single most important decision the owner must make now?</w:t>
      </w:r>
    </w:p>
    <w:p>
      <w:pPr>
        <w:pStyle w:val="ListBullet"/>
      </w:pPr>
      <w:r>
        <w:t>What is the largest current threat to value, timing, leverage, or closing?</w:t>
      </w:r>
    </w:p>
    <w:p>
      <w:pPr>
        <w:pStyle w:val="ListBullet"/>
      </w:pPr>
      <w:r>
        <w:t>Which ORANGE or RED condition requires management intervention?</w:t>
      </w:r>
    </w:p>
    <w:p>
      <w:pPr>
        <w:pStyle w:val="ListBullet"/>
      </w:pPr>
      <w:r>
        <w:t>What changed since the last review?</w:t>
      </w:r>
    </w:p>
    <w:p>
      <w:pPr>
        <w:pStyle w:val="ListBullet"/>
      </w:pPr>
      <w:r>
        <w:t>Which assumption needs advisor validation?</w:t>
      </w:r>
    </w:p>
    <w:p>
      <w:pPr>
        <w:pStyle w:val="ListBullet"/>
      </w:pPr>
      <w:r>
        <w:t>What is the next EXOS tool or stage gate that should be opened?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454"/>
      </w:tblGrid>
      <w:tr>
        <w:tc>
          <w:tcPr>
            <w:tcW w:type="dxa" w:w="10454"/>
            <w:shd w:fill="F6F0E2"/>
          </w:tcPr>
          <w:p>
            <w:r>
              <w:rPr>
                <w:b/>
                <w:color w:val="20314F"/>
                <w:sz w:val="24"/>
              </w:rPr>
              <w:t>PROFESSIONAL USE NOTICE</w:t>
            </w:r>
          </w:p>
        </w:tc>
      </w:tr>
    </w:tbl>
    <w:p>
      <w:r>
        <w:t>EXOS is an educational planning and operating system. It does not substitute for an attorney, CPA, tax advisor, investment advisor, valuation professional, investment banker, M&amp;A advisor, estate attorney, insurance professional, lender, or other qualified professional. Material legal, tax, accounting, valuation, securities, financing, estate, investment, or transaction decisions should be reviewed by the appropriate qualified professionals.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792" w:right="893" w:bottom="792" w:left="89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888888"/>
        <w:sz w:val="16"/>
      </w:rPr>
      <w:t>RUBI Business Playbooks | Helping People &amp; Businesses Succeed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color w:val="666666"/>
        <w:sz w:val="16"/>
      </w:rPr>
      <w:t>RUBI Business Playbooks | EXOS - Founder's Exit Strategy Operating System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20263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20314F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20314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Calibri" w:hAnsi="Calibri"/>
      <w:b/>
      <w:bCs/>
      <w:color w:val="D7A928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Calibri" w:hAnsi="Calibri"/>
      <w:b/>
      <w:color w:val="20314F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