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AF346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EXOS — EXIT-READINESS SELF-TEST</w:t>
      </w:r>
    </w:p>
    <w:p w14:paraId="20F38CF6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How Ready Are You to Exit Your Business?</w:t>
      </w:r>
    </w:p>
    <w:p w14:paraId="3A738C9D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Most owners know how to run their business.</w:t>
      </w:r>
    </w:p>
    <w:p w14:paraId="7DE6354E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Far fewer know whether their business is </w:t>
      </w: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actually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ready</w:t>
      </w:r>
      <w:proofErr w:type="gramEnd"/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 be sold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97DC1D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This quick self-test helps you identify the issues that could affect your company's value, attractiveness to buyers, ability to survive due diligence, and your personal readiness to exit.</w:t>
      </w:r>
    </w:p>
    <w:p w14:paraId="73E3F1DD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Time required: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5–10 minutes</w:t>
      </w:r>
    </w:p>
    <w:p w14:paraId="0AC2A75F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HOW TO SCORE YOURSELF</w:t>
      </w:r>
    </w:p>
    <w:p w14:paraId="689B9331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For each statement, give yourself:</w:t>
      </w:r>
    </w:p>
    <w:p w14:paraId="336ABB08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2 — YES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— This is clearly true today.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br/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1 — PARTLY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— Somewhat true, but improvement is needed.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br/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— NO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— This is not currently </w:t>
      </w: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t>true</w:t>
      </w:r>
      <w:proofErr w:type="gramEnd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or I don't know.</w:t>
      </w:r>
    </w:p>
    <w:p w14:paraId="209601E4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t>Don't</w:t>
      </w:r>
      <w:proofErr w:type="gramEnd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score yourself based on what you </w:t>
      </w:r>
      <w:r w:rsidRPr="008F02F0">
        <w:rPr>
          <w:rFonts w:ascii="Times New Roman" w:eastAsia="Times New Roman" w:hAnsi="Times New Roman" w:cs="Times New Roman"/>
          <w:i/>
          <w:iCs/>
          <w:sz w:val="24"/>
          <w:szCs w:val="24"/>
        </w:rPr>
        <w:t>intend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to do.</w:t>
      </w:r>
    </w:p>
    <w:p w14:paraId="35D35574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Score the business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as it exists today.</w:t>
      </w:r>
    </w:p>
    <w:p w14:paraId="078223E0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5A3CA592">
          <v:rect id="_x0000_i1025" style="width:0;height:1.5pt" o:hralign="center" o:hrstd="t" o:hr="t" fillcolor="#a0a0a0" stroked="f"/>
        </w:pict>
      </w:r>
    </w:p>
    <w:p w14:paraId="26A70EF6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1. FINANCIAL READINESS</w:t>
      </w:r>
    </w:p>
    <w:p w14:paraId="71F5AAE3" w14:textId="77777777" w:rsidR="008F02F0" w:rsidRPr="008F02F0" w:rsidRDefault="008F02F0" w:rsidP="008F02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My financial statements are accurate, current, and easy for an outside buyer to understand.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8A9B727" w14:textId="77777777" w:rsidR="008F02F0" w:rsidRPr="008F02F0" w:rsidRDefault="008F02F0" w:rsidP="008F02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can clearly identify and document legitimate owner add-backs and normalization adjustments.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1E45A91" w14:textId="77777777" w:rsidR="008F02F0" w:rsidRPr="008F02F0" w:rsidRDefault="008F02F0" w:rsidP="008F02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Revenue, gross margin, EBITDA, and cash flow have been reasonably stable or improving.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07328D8" w14:textId="77777777" w:rsidR="008F02F0" w:rsidRPr="008F02F0" w:rsidRDefault="008F02F0" w:rsidP="008F02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the key financial trends a buyer is likely to question.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6CF2BAD6" w14:textId="77777777" w:rsidR="008F02F0" w:rsidRPr="008F02F0" w:rsidRDefault="008F02F0" w:rsidP="008F02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have few unresolved financial, tax, accounting, or reporting issues that could concern a buyer.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36F691D0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Financial Readiness Score: ____ / 10</w:t>
      </w:r>
    </w:p>
    <w:p w14:paraId="2C44ABF6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63A8C0DB">
          <v:rect id="_x0000_i1026" style="width:0;height:1.5pt" o:hralign="center" o:hrstd="t" o:hr="t" fillcolor="#a0a0a0" stroked="f"/>
        </w:pict>
      </w:r>
    </w:p>
    <w:p w14:paraId="6185B636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2. BUSINESS VALUE</w:t>
      </w:r>
    </w:p>
    <w:p w14:paraId="61AC1825" w14:textId="77777777" w:rsidR="008F02F0" w:rsidRPr="008F02F0" w:rsidRDefault="008F02F0" w:rsidP="008F02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have a realistic understanding of what my business may be worth today.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2273E2D" w14:textId="77777777" w:rsidR="008F02F0" w:rsidRPr="008F02F0" w:rsidRDefault="008F02F0" w:rsidP="008F02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which factors are increasing or decreasing my company's valuation multiple.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6890C0E" w14:textId="77777777" w:rsidR="008F02F0" w:rsidRPr="008F02F0" w:rsidRDefault="008F02F0" w:rsidP="008F02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know the three to five issues that could have the greatest impact on my company's exit value.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62A04868" w14:textId="77777777" w:rsidR="008F02F0" w:rsidRPr="008F02F0" w:rsidRDefault="008F02F0" w:rsidP="008F02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have a plan for increasing enterprise value before going to market.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3A069706" w14:textId="77777777" w:rsidR="008F02F0" w:rsidRPr="008F02F0" w:rsidRDefault="008F02F0" w:rsidP="008F02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how different valuation scenarios could affect my personal net proceeds.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9DC8178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 Score: ____ / 10</w:t>
      </w:r>
    </w:p>
    <w:p w14:paraId="0B5FAC98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5BFB8433">
          <v:rect id="_x0000_i1027" style="width:0;height:1.5pt" o:hralign="center" o:hrstd="t" o:hr="t" fillcolor="#a0a0a0" stroked="f"/>
        </w:pict>
      </w:r>
    </w:p>
    <w:p w14:paraId="706CE815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3. FOUNDER DEPENDENCY</w:t>
      </w:r>
    </w:p>
    <w:p w14:paraId="1D10558F" w14:textId="77777777" w:rsidR="008F02F0" w:rsidRPr="008F02F0" w:rsidRDefault="008F02F0" w:rsidP="008F02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The business can operate effectively without my daily involvement.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16AF0008" w14:textId="77777777" w:rsidR="008F02F0" w:rsidRPr="008F02F0" w:rsidRDefault="008F02F0" w:rsidP="008F02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Important customer relationships are not dependent exclusively on me.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2A0E568" w14:textId="77777777" w:rsidR="008F02F0" w:rsidRPr="008F02F0" w:rsidRDefault="008F02F0" w:rsidP="008F02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Key employees can make important operating decisions without me.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018DB0F5" w14:textId="77777777" w:rsidR="008F02F0" w:rsidRPr="008F02F0" w:rsidRDefault="008F02F0" w:rsidP="008F02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Critical knowledge, processes, relationships, and procedures exist outside my head.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33CA693E" w14:textId="77777777" w:rsidR="008F02F0" w:rsidRPr="008F02F0" w:rsidRDefault="008F02F0" w:rsidP="008F02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could leave the business for 30–60 days without major disruption.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73438E0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Founder Independence Score: ____ / 10</w:t>
      </w:r>
    </w:p>
    <w:p w14:paraId="2976EE69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5B0B6EEB">
          <v:rect id="_x0000_i1028" style="width:0;height:1.5pt" o:hralign="center" o:hrstd="t" o:hr="t" fillcolor="#a0a0a0" stroked="f"/>
        </w:pict>
      </w:r>
    </w:p>
    <w:p w14:paraId="52A50C22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4. TRANSFERABILITY &amp; OPERATIONS</w:t>
      </w:r>
    </w:p>
    <w:p w14:paraId="20CF53F6" w14:textId="77777777" w:rsidR="008F02F0" w:rsidRPr="008F02F0" w:rsidRDefault="008F02F0" w:rsidP="008F02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Our critical operating processes are documented and repeatable.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4CD4D584" w14:textId="77777777" w:rsidR="008F02F0" w:rsidRPr="008F02F0" w:rsidRDefault="008F02F0" w:rsidP="008F02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Responsibilities and decision-making authority are clearly assigned.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1C0FF7EE" w14:textId="77777777" w:rsidR="008F02F0" w:rsidRPr="008F02F0" w:rsidRDefault="008F02F0" w:rsidP="008F02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The company has a capable management team that is likely to remain after my departure.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BA72A2C" w14:textId="77777777" w:rsidR="008F02F0" w:rsidRPr="008F02F0" w:rsidRDefault="008F02F0" w:rsidP="008F02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Important contracts, licenses, systems, records, and intellectual property are organized and transferable.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4709A31D" w14:textId="77777777" w:rsidR="008F02F0" w:rsidRPr="008F02F0" w:rsidRDefault="008F02F0" w:rsidP="008F02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A new owner could understand how the business operates without having to rebuild the operating system from scratch.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7C3742A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Transferability Score: ____ / 10</w:t>
      </w:r>
    </w:p>
    <w:p w14:paraId="004C46EE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60AB17C5">
          <v:rect id="_x0000_i1029" style="width:0;height:1.5pt" o:hralign="center" o:hrstd="t" o:hr="t" fillcolor="#a0a0a0" stroked="f"/>
        </w:pict>
      </w:r>
    </w:p>
    <w:p w14:paraId="0949B982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5. REVENUE &amp; CUSTOMER QUALITY</w:t>
      </w:r>
    </w:p>
    <w:p w14:paraId="6C5E67AC" w14:textId="77777777" w:rsidR="008F02F0" w:rsidRPr="008F02F0" w:rsidRDefault="008F02F0" w:rsidP="008F02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No single customer represents a dangerously large percentage of company revenue.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CBC2995" w14:textId="77777777" w:rsidR="008F02F0" w:rsidRPr="008F02F0" w:rsidRDefault="008F02F0" w:rsidP="008F02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Revenue is reasonably predictable and repeatable.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99430A3" w14:textId="77777777" w:rsidR="008F02F0" w:rsidRPr="008F02F0" w:rsidRDefault="008F02F0" w:rsidP="008F02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Customer retention is strong and measurable.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51AD2A1" w14:textId="77777777" w:rsidR="008F02F0" w:rsidRPr="008F02F0" w:rsidRDefault="008F02F0" w:rsidP="008F02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Sales do not depend primarily on the owner's personal relationships or selling ability.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110F362B" w14:textId="77777777" w:rsidR="008F02F0" w:rsidRPr="008F02F0" w:rsidRDefault="008F02F0" w:rsidP="008F02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The business has a credible pipeline or process for generating future revenue.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0F9DD4A2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Revenue Quality Score: ____ / 10</w:t>
      </w:r>
    </w:p>
    <w:p w14:paraId="34F3097E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1EBBB7B6">
          <v:rect id="_x0000_i1030" style="width:0;height:1.5pt" o:hralign="center" o:hrstd="t" o:hr="t" fillcolor="#a0a0a0" stroked="f"/>
        </w:pict>
      </w:r>
    </w:p>
    <w:p w14:paraId="6ABFFAEA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 RISK &amp; DUE-DILIGENCE READINESS</w:t>
      </w:r>
    </w:p>
    <w:p w14:paraId="6209E289" w14:textId="77777777" w:rsidR="008F02F0" w:rsidRPr="008F02F0" w:rsidRDefault="008F02F0" w:rsidP="008F02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Important corporate, financial, tax, legal, employment, insurance, and operational records are organized.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30448174" w14:textId="77777777" w:rsidR="008F02F0" w:rsidRPr="008F02F0" w:rsidRDefault="008F02F0" w:rsidP="008F02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Major contracts and agreements are current, documented, and accessible.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4F271741" w14:textId="77777777" w:rsidR="008F02F0" w:rsidRPr="008F02F0" w:rsidRDefault="008F02F0" w:rsidP="008F02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know of no major unresolved legal, regulatory, tax, employee, customer, or vendor issue likely to surprise a buyer.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9B409D5" w14:textId="77777777" w:rsidR="008F02F0" w:rsidRPr="008F02F0" w:rsidRDefault="008F02F0" w:rsidP="008F02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the weaknesses a sophisticated buyer is likely to discover during due diligence.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AE9F576" w14:textId="77777777" w:rsidR="008F02F0" w:rsidRPr="008F02F0" w:rsidRDefault="008F02F0" w:rsidP="008F02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could begin assembling a professional buyer data room without months of cleanup.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C7A9BD6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Due-Diligence Readiness Score: ____ / 10</w:t>
      </w:r>
    </w:p>
    <w:p w14:paraId="06B95735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22837E1C">
          <v:rect id="_x0000_i1031" style="width:0;height:1.5pt" o:hralign="center" o:hrstd="t" o:hr="t" fillcolor="#a0a0a0" stroked="f"/>
        </w:pict>
      </w:r>
    </w:p>
    <w:p w14:paraId="0F53467A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7. EXIT STRATEGY &amp; DEAL READINESS</w:t>
      </w:r>
    </w:p>
    <w:p w14:paraId="08C36EF8" w14:textId="77777777" w:rsidR="008F02F0" w:rsidRPr="008F02F0" w:rsidRDefault="008F02F0" w:rsidP="008F02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know the type of exit I am most likely to pursue.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4C84DFDB" w14:textId="77777777" w:rsidR="008F02F0" w:rsidRPr="008F02F0" w:rsidRDefault="008F02F0" w:rsidP="008F02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what types of buyers may place the greatest value on my company.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08CC481" w14:textId="77777777" w:rsidR="008F02F0" w:rsidRPr="008F02F0" w:rsidRDefault="008F02F0" w:rsidP="008F02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the difference between purchase price and what I may </w:t>
      </w: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t>actually receive</w:t>
      </w:r>
      <w:proofErr w:type="gramEnd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after taxes, fees, escrows, earnouts, debt, and other adjustments.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35B4A93" w14:textId="77777777" w:rsidR="008F02F0" w:rsidRPr="008F02F0" w:rsidRDefault="008F02F0" w:rsidP="008F02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understand the major deal terms that can materially affect the true economic value of an offer.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048CEB4" w14:textId="77777777" w:rsidR="008F02F0" w:rsidRPr="008F02F0" w:rsidRDefault="008F02F0" w:rsidP="008F02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know which deal terms are most important to me beyond purchase price.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342EBF69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Deal Readiness Score: ____ / 10</w:t>
      </w:r>
    </w:p>
    <w:p w14:paraId="0071E7E7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2989CC78">
          <v:rect id="_x0000_i1032" style="width:0;height:1.5pt" o:hralign="center" o:hrstd="t" o:hr="t" fillcolor="#a0a0a0" stroked="f"/>
        </w:pict>
      </w:r>
    </w:p>
    <w:p w14:paraId="2CDA4AB5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8. PERSONAL, FINANCIAL &amp; LEGACY READINESS</w:t>
      </w:r>
    </w:p>
    <w:p w14:paraId="4D70C7AA" w14:textId="77777777" w:rsidR="008F02F0" w:rsidRPr="008F02F0" w:rsidRDefault="008F02F0" w:rsidP="008F02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know approximately how much after-tax wealth I need from an exit.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7AA895CA" w14:textId="77777777" w:rsidR="008F02F0" w:rsidRPr="008F02F0" w:rsidRDefault="008F02F0" w:rsidP="008F02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My personal financial future does not depend on achieving an unrealistic business valuation.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3087646A" w14:textId="77777777" w:rsidR="008F02F0" w:rsidRPr="008F02F0" w:rsidRDefault="008F02F0" w:rsidP="008F02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have thought seriously about what I will do after leaving the business.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5523FE10" w14:textId="77777777" w:rsidR="008F02F0" w:rsidRPr="008F02F0" w:rsidRDefault="008F02F0" w:rsidP="008F02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My family and other important stakeholders generally understand my exit objectives.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60D6978F" w14:textId="77777777" w:rsidR="008F02F0" w:rsidRPr="008F02F0" w:rsidRDefault="008F02F0" w:rsidP="008F02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 have considered how I want my wealth, reputation, employees, family, and legacy handled after the exit.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0 / 1 / 2</w:t>
      </w:r>
    </w:p>
    <w:p w14:paraId="23812A6F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&amp; Legacy Readiness Score: ____ / 10</w:t>
      </w:r>
    </w:p>
    <w:p w14:paraId="2D45A3DD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2675D855">
          <v:rect id="_x0000_i1033" style="width:0;height:1.5pt" o:hralign="center" o:hrstd="t" o:hr="t" fillcolor="#a0a0a0" stroked="f"/>
        </w:pict>
      </w:r>
    </w:p>
    <w:p w14:paraId="63AC3052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YOUR EXOS EXIT-READINESS SCORE</w:t>
      </w:r>
    </w:p>
    <w:p w14:paraId="5FC6AE3A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Add your eight section scores.</w:t>
      </w:r>
    </w:p>
    <w:p w14:paraId="6416CB3F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TOTAL SCORE: ______ / 80</w:t>
      </w:r>
    </w:p>
    <w:p w14:paraId="59802A78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65–80 — EXIT READY</w:t>
      </w:r>
    </w:p>
    <w:p w14:paraId="24EA1DBB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Your foundation is strong.</w:t>
      </w:r>
    </w:p>
    <w:p w14:paraId="44834422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Your business appears to have many of the characteristics necessary for a successful exit.</w:t>
      </w:r>
    </w:p>
    <w:p w14:paraId="7AD9A4D7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Your priority is now to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identify remaining value gaps, optimize enterprise value, prepare for buyer scrutiny, and protect the economics of the eventual transaction.</w:t>
      </w:r>
    </w:p>
    <w:p w14:paraId="0A95B9CE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Don't</w:t>
      </w:r>
      <w:proofErr w:type="gramEnd"/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confuse readiness with optimization.</w:t>
      </w:r>
    </w:p>
    <w:p w14:paraId="2D05C451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A business can be ready to sell without being ready to achieve its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best possible exit.</w:t>
      </w:r>
    </w:p>
    <w:p w14:paraId="51491EE8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11F90C53">
          <v:rect id="_x0000_i1034" style="width:0;height:1.5pt" o:hralign="center" o:hrstd="t" o:hr="t" fillcolor="#a0a0a0" stroked="f"/>
        </w:pict>
      </w:r>
    </w:p>
    <w:p w14:paraId="7D338F0E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49–64 — PREPARE BEFORE YOU SELL</w:t>
      </w:r>
    </w:p>
    <w:p w14:paraId="3E04180D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You're</w:t>
      </w:r>
      <w:proofErr w:type="gramEnd"/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making progress—but meaningful gaps remain.</w:t>
      </w:r>
    </w:p>
    <w:p w14:paraId="3E1B9040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lastRenderedPageBreak/>
        <w:t>Your company may be sellable today, but weaknesses could reduce valuation, weaken your negotiating position, complicate due diligence, or increase transaction risk.</w:t>
      </w:r>
    </w:p>
    <w:p w14:paraId="4279C5CF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This is where deliberate preparation can potentially create significant value.</w:t>
      </w:r>
    </w:p>
    <w:p w14:paraId="54A678E1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Identify the gaps. Fix what matters. Then approach the market from a stronger position.</w:t>
      </w:r>
    </w:p>
    <w:p w14:paraId="1178320C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1A5A7EA8">
          <v:rect id="_x0000_i1035" style="width:0;height:1.5pt" o:hralign="center" o:hrstd="t" o:hr="t" fillcolor="#a0a0a0" stroked="f"/>
        </w:pict>
      </w:r>
    </w:p>
    <w:p w14:paraId="4B24B5D3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33–48 — SIGNIFICANT EXIT RISK</w:t>
      </w:r>
    </w:p>
    <w:p w14:paraId="5A6033B8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You're</w:t>
      </w:r>
      <w:proofErr w:type="gramEnd"/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not ready to maximize an exit.</w:t>
      </w:r>
    </w:p>
    <w:p w14:paraId="37AD1267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Important weaknesses may exist in financial readiness, founder dependency, transferability, revenue quality, documentation, deal preparation, or personal planning.</w:t>
      </w:r>
    </w:p>
    <w:p w14:paraId="05A7DD3A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Selling prematurely could mean:</w:t>
      </w:r>
    </w:p>
    <w:p w14:paraId="13DEAB73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Lower valuation. More </w:t>
      </w:r>
      <w:proofErr w:type="gramStart"/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buyer</w:t>
      </w:r>
      <w:proofErr w:type="gramEnd"/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leverage. More difficult due diligence. Greater re-trade risk. Less favorable terms. Lower net proceeds.</w:t>
      </w:r>
    </w:p>
    <w:p w14:paraId="60642927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Your immediate priority should be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building exit readiness—not finding a buyer.</w:t>
      </w:r>
    </w:p>
    <w:p w14:paraId="7D8B96DB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1CB9B6D8">
          <v:rect id="_x0000_i1036" style="width:0;height:1.5pt" o:hralign="center" o:hrstd="t" o:hr="t" fillcolor="#a0a0a0" stroked="f"/>
        </w:pict>
      </w:r>
    </w:p>
    <w:p w14:paraId="6F2739A8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0–32 — THE BUSINESS DEPENDS ON YOU MORE THAN YOU THINK</w:t>
      </w:r>
    </w:p>
    <w:p w14:paraId="4EDBC3AA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Stop thinking about the transaction. Start strengthening the asset.</w:t>
      </w:r>
    </w:p>
    <w:p w14:paraId="5FEE1E4F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A buyer may currently see significant dependency, uncertainty, or risk.</w:t>
      </w:r>
    </w:p>
    <w:p w14:paraId="4D0D9676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t>doesn't</w:t>
      </w:r>
      <w:proofErr w:type="gramEnd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necessarily mean the company isn't valuable.</w:t>
      </w:r>
    </w:p>
    <w:p w14:paraId="1D521DF0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It means much of that value may not yet be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transferable.</w:t>
      </w:r>
    </w:p>
    <w:p w14:paraId="72533755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Your opportunity is to systematically reduce those risks before putting the business in front of buyers.</w:t>
      </w:r>
    </w:p>
    <w:p w14:paraId="7D7EAC17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1BA83EB5">
          <v:rect id="_x0000_i1037" style="width:0;height:1.5pt" o:hralign="center" o:hrstd="t" o:hr="t" fillcolor="#a0a0a0" stroked="f"/>
        </w:pict>
      </w:r>
    </w:p>
    <w:p w14:paraId="7F9CE410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FIND YOUR BIGGEST EXIT RISK</w:t>
      </w:r>
    </w:p>
    <w:p w14:paraId="40E647CD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lastRenderedPageBreak/>
        <w:t>Don't</w:t>
      </w:r>
      <w:proofErr w:type="gramEnd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look only at your total score.</w:t>
      </w:r>
    </w:p>
    <w:p w14:paraId="5D5D6567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Look at your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lowest section score.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8"/>
        <w:gridCol w:w="982"/>
      </w:tblGrid>
      <w:tr w:rsidR="008F02F0" w:rsidRPr="008F02F0" w14:paraId="27086410" w14:textId="77777777" w:rsidTr="008F02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0809C4" w14:textId="77777777" w:rsidR="008F02F0" w:rsidRPr="008F02F0" w:rsidRDefault="008F02F0" w:rsidP="008F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466B8CE1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8F02F0" w:rsidRPr="008F02F0" w14:paraId="4D1335BD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388DE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Financial Readiness</w:t>
            </w:r>
          </w:p>
        </w:tc>
        <w:tc>
          <w:tcPr>
            <w:tcW w:w="0" w:type="auto"/>
            <w:vAlign w:val="center"/>
            <w:hideMark/>
          </w:tcPr>
          <w:p w14:paraId="24D651F7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2346A829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178A9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Value</w:t>
            </w:r>
          </w:p>
        </w:tc>
        <w:tc>
          <w:tcPr>
            <w:tcW w:w="0" w:type="auto"/>
            <w:vAlign w:val="center"/>
            <w:hideMark/>
          </w:tcPr>
          <w:p w14:paraId="547EE5E7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4FE995C4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DED2E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Founder Independence</w:t>
            </w:r>
          </w:p>
        </w:tc>
        <w:tc>
          <w:tcPr>
            <w:tcW w:w="0" w:type="auto"/>
            <w:vAlign w:val="center"/>
            <w:hideMark/>
          </w:tcPr>
          <w:p w14:paraId="7370F811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72FB21F4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36821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Transferability</w:t>
            </w:r>
          </w:p>
        </w:tc>
        <w:tc>
          <w:tcPr>
            <w:tcW w:w="0" w:type="auto"/>
            <w:vAlign w:val="center"/>
            <w:hideMark/>
          </w:tcPr>
          <w:p w14:paraId="1C5E915B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40C98799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27BF0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Revenue Quality</w:t>
            </w:r>
          </w:p>
        </w:tc>
        <w:tc>
          <w:tcPr>
            <w:tcW w:w="0" w:type="auto"/>
            <w:vAlign w:val="center"/>
            <w:hideMark/>
          </w:tcPr>
          <w:p w14:paraId="2269680D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0E4B6F56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3E05C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Due-Diligence Readiness</w:t>
            </w:r>
          </w:p>
        </w:tc>
        <w:tc>
          <w:tcPr>
            <w:tcW w:w="0" w:type="auto"/>
            <w:vAlign w:val="center"/>
            <w:hideMark/>
          </w:tcPr>
          <w:p w14:paraId="28A2F2DA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0A01AFAA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AFD6C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Deal Readiness</w:t>
            </w:r>
          </w:p>
        </w:tc>
        <w:tc>
          <w:tcPr>
            <w:tcW w:w="0" w:type="auto"/>
            <w:vAlign w:val="center"/>
            <w:hideMark/>
          </w:tcPr>
          <w:p w14:paraId="7DD90780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  <w:tr w:rsidR="008F02F0" w:rsidRPr="008F02F0" w14:paraId="14FAEAD7" w14:textId="77777777" w:rsidTr="008F02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CD177" w14:textId="77777777" w:rsidR="008F02F0" w:rsidRPr="008F02F0" w:rsidRDefault="008F02F0" w:rsidP="008F0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Personal &amp; Legacy Readiness</w:t>
            </w:r>
          </w:p>
        </w:tc>
        <w:tc>
          <w:tcPr>
            <w:tcW w:w="0" w:type="auto"/>
            <w:vAlign w:val="center"/>
            <w:hideMark/>
          </w:tcPr>
          <w:p w14:paraId="4FBCB1B9" w14:textId="77777777" w:rsidR="008F02F0" w:rsidRPr="008F02F0" w:rsidRDefault="008F02F0" w:rsidP="008F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eastAsia="Times New Roman" w:hAnsi="Times New Roman" w:cs="Times New Roman"/>
                <w:sz w:val="24"/>
                <w:szCs w:val="24"/>
              </w:rPr>
              <w:t>____ / 10</w:t>
            </w:r>
          </w:p>
        </w:tc>
      </w:tr>
    </w:tbl>
    <w:p w14:paraId="790FEB68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Your Lowest-Scoring Area:</w:t>
      </w:r>
    </w:p>
    <w:p w14:paraId="72C6E28C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</w:p>
    <w:p w14:paraId="52EE191B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The Three Issues You Most Need to Address:</w:t>
      </w:r>
    </w:p>
    <w:p w14:paraId="13461194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1. ________________________________________</w:t>
      </w:r>
    </w:p>
    <w:p w14:paraId="021D1C68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2. ________________________________________</w:t>
      </w:r>
    </w:p>
    <w:p w14:paraId="31D779C1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3. ________________________________________</w:t>
      </w:r>
    </w:p>
    <w:p w14:paraId="3266AEE4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207A6F1C">
          <v:rect id="_x0000_i1038" style="width:0;height:1.5pt" o:hralign="center" o:hrstd="t" o:hr="t" fillcolor="#a0a0a0" stroked="f"/>
        </w:pict>
      </w:r>
    </w:p>
    <w:p w14:paraId="28504024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 QUESTION EVERY OWNER SHOULD BE ABLE TO ANSWER</w:t>
      </w:r>
    </w:p>
    <w:p w14:paraId="29B95A5B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If a qualified buyer approached you tomorrow, would you be ready?</w:t>
      </w:r>
    </w:p>
    <w:p w14:paraId="46CC0E27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Not simply ready to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sell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47D7BF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>Ready to:</w:t>
      </w:r>
    </w:p>
    <w:p w14:paraId="682C6B3D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Defend your valuation.</w:t>
      </w:r>
    </w:p>
    <w:p w14:paraId="0B1AED7D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Survive due diligence.</w:t>
      </w:r>
    </w:p>
    <w:p w14:paraId="23157E39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Negotiate from strength.</w:t>
      </w:r>
    </w:p>
    <w:p w14:paraId="0A9811D3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Protect your proceeds.</w:t>
      </w:r>
    </w:p>
    <w:p w14:paraId="06F07936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Transfer the company successfully.</w:t>
      </w:r>
    </w:p>
    <w:p w14:paraId="5266D0E0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Walk away financially secure.</w:t>
      </w:r>
    </w:p>
    <w:p w14:paraId="4D680D6C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Know what comes next.</w:t>
      </w:r>
    </w:p>
    <w:p w14:paraId="2BD7BF3A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If you </w:t>
      </w:r>
      <w:proofErr w:type="gramStart"/>
      <w:r w:rsidRPr="008F02F0">
        <w:rPr>
          <w:rFonts w:ascii="Times New Roman" w:eastAsia="Times New Roman" w:hAnsi="Times New Roman" w:cs="Times New Roman"/>
          <w:sz w:val="24"/>
          <w:szCs w:val="24"/>
        </w:rPr>
        <w:t>can't</w:t>
      </w:r>
      <w:proofErr w:type="gramEnd"/>
      <w:r w:rsidRPr="008F02F0">
        <w:rPr>
          <w:rFonts w:ascii="Times New Roman" w:eastAsia="Times New Roman" w:hAnsi="Times New Roman" w:cs="Times New Roman"/>
          <w:sz w:val="24"/>
          <w:szCs w:val="24"/>
        </w:rPr>
        <w:t xml:space="preserve"> confidently answer </w:t>
      </w: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 w:rsidRPr="008F02F0">
        <w:rPr>
          <w:rFonts w:ascii="Times New Roman" w:eastAsia="Times New Roman" w:hAnsi="Times New Roman" w:cs="Times New Roman"/>
          <w:sz w:val="24"/>
          <w:szCs w:val="24"/>
        </w:rPr>
        <w:t>, your exit planning shouldn't begin when the business goes on the market.</w:t>
      </w:r>
    </w:p>
    <w:p w14:paraId="0ECFE97E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F02F0">
        <w:rPr>
          <w:rFonts w:ascii="Times New Roman" w:eastAsia="Times New Roman" w:hAnsi="Times New Roman" w:cs="Times New Roman"/>
          <w:b/>
          <w:bCs/>
          <w:sz w:val="36"/>
          <w:szCs w:val="36"/>
        </w:rPr>
        <w:t>It should begin now.</w:t>
      </w:r>
    </w:p>
    <w:p w14:paraId="593D3CF2" w14:textId="77777777" w:rsidR="008F02F0" w:rsidRPr="008F02F0" w:rsidRDefault="008F02F0" w:rsidP="008F0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sz w:val="24"/>
          <w:szCs w:val="24"/>
        </w:rPr>
        <w:pict w14:anchorId="14055858">
          <v:rect id="_x0000_i1039" style="width:0;height:1.5pt" o:hralign="center" o:hrstd="t" o:hr="t" fillcolor="#a0a0a0" stroked="f"/>
        </w:pict>
      </w:r>
    </w:p>
    <w:p w14:paraId="1D57F645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F0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EXOS — FOUNDER EXIT OPERATING SYSTEM™</w:t>
      </w:r>
    </w:p>
    <w:p w14:paraId="528F6D30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EXOS gives business owners the structure, diagnostics, calculators, dashboards, decision systems, AI-assisted tools, playbooks, and management infrastructure to prepare for one of the most important financial events of their lives.</w:t>
      </w:r>
    </w:p>
    <w:p w14:paraId="635CA626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ASSESS → INCREASE VALUE → PREPARE → POSITION → SELL → NEGOTIATE → PROTECT → CLOSE → TRANSITION → PRESERVE</w:t>
      </w:r>
    </w:p>
    <w:p w14:paraId="745EE63B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b/>
          <w:bCs/>
          <w:sz w:val="24"/>
          <w:szCs w:val="24"/>
        </w:rPr>
        <w:t>You spent years building the business.</w:t>
      </w:r>
    </w:p>
    <w:p w14:paraId="77B34AE2" w14:textId="77777777" w:rsidR="008F02F0" w:rsidRPr="008F02F0" w:rsidRDefault="008F02F0" w:rsidP="008F02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>Don't</w:t>
      </w:r>
      <w:proofErr w:type="gramEnd"/>
      <w:r w:rsidRPr="008F02F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improvise the exit.</w:t>
      </w:r>
    </w:p>
    <w:p w14:paraId="344CBE35" w14:textId="77777777" w:rsidR="008F02F0" w:rsidRPr="008F02F0" w:rsidRDefault="008F02F0" w:rsidP="008F0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2F0">
        <w:rPr>
          <w:rFonts w:ascii="Times New Roman" w:eastAsia="Times New Roman" w:hAnsi="Times New Roman" w:cs="Times New Roman"/>
          <w:i/>
          <w:iCs/>
          <w:sz w:val="24"/>
          <w:szCs w:val="24"/>
        </w:rPr>
        <w:t>This self-test is an educational planning tool and is not a business valuation, investment recommendation, tax opinion, legal opinion, or guarantee of transaction outcomes. Professional legal, tax, accounting, valuation, financial, and M&amp;A advice should be obtained as appropriate.</w:t>
      </w:r>
    </w:p>
    <w:p w14:paraId="67F73E5E" w14:textId="77777777" w:rsidR="00E46A02" w:rsidRDefault="00E46A02"/>
    <w:sectPr w:rsidR="00E46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1E36"/>
    <w:multiLevelType w:val="multilevel"/>
    <w:tmpl w:val="72F4794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8161A"/>
    <w:multiLevelType w:val="multilevel"/>
    <w:tmpl w:val="4664B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A52D7"/>
    <w:multiLevelType w:val="multilevel"/>
    <w:tmpl w:val="97C4CAB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3254C"/>
    <w:multiLevelType w:val="multilevel"/>
    <w:tmpl w:val="FC32CC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685873"/>
    <w:multiLevelType w:val="multilevel"/>
    <w:tmpl w:val="0D6C623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C1AA0"/>
    <w:multiLevelType w:val="multilevel"/>
    <w:tmpl w:val="356CC1B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662CD3"/>
    <w:multiLevelType w:val="multilevel"/>
    <w:tmpl w:val="A39281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E615D6"/>
    <w:multiLevelType w:val="multilevel"/>
    <w:tmpl w:val="C4F21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F0"/>
    <w:rsid w:val="008F02F0"/>
    <w:rsid w:val="00913BCE"/>
    <w:rsid w:val="00E46A02"/>
    <w:rsid w:val="00E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E3142"/>
  <w15:chartTrackingRefBased/>
  <w15:docId w15:val="{8A99BD85-2FBA-4CFC-8378-D4880EA0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BCE"/>
    <w:pPr>
      <w:keepNext/>
      <w:keepLines/>
      <w:spacing w:before="480" w:after="0" w:line="276" w:lineRule="auto"/>
      <w:jc w:val="center"/>
      <w:outlineLvl w:val="0"/>
    </w:pPr>
    <w:rPr>
      <w:rFonts w:ascii="Georgia" w:eastAsiaTheme="majorEastAsia" w:hAnsi="Georgia" w:cstheme="majorBidi"/>
      <w:b/>
      <w:bCs/>
      <w:color w:val="000000" w:themeColor="text1"/>
      <w:sz w:val="48"/>
      <w:szCs w:val="28"/>
    </w:rPr>
  </w:style>
  <w:style w:type="paragraph" w:styleId="Heading2">
    <w:name w:val="heading 2"/>
    <w:basedOn w:val="Normal"/>
    <w:link w:val="Heading2Char"/>
    <w:uiPriority w:val="9"/>
    <w:qFormat/>
    <w:rsid w:val="008F02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F02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BCE"/>
    <w:rPr>
      <w:rFonts w:ascii="Georgia" w:eastAsiaTheme="majorEastAsia" w:hAnsi="Georgia" w:cstheme="majorBidi"/>
      <w:b/>
      <w:bCs/>
      <w:color w:val="000000" w:themeColor="text1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02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02F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F0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02F0"/>
    <w:rPr>
      <w:b/>
      <w:bCs/>
    </w:rPr>
  </w:style>
  <w:style w:type="character" w:styleId="Emphasis">
    <w:name w:val="Emphasis"/>
    <w:basedOn w:val="DefaultParagraphFont"/>
    <w:uiPriority w:val="20"/>
    <w:qFormat/>
    <w:rsid w:val="008F02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0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1284</Words>
  <Characters>7320</Characters>
  <Application>Microsoft Office Word</Application>
  <DocSecurity>0</DocSecurity>
  <Lines>61</Lines>
  <Paragraphs>17</Paragraphs>
  <ScaleCrop>false</ScaleCrop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Villarrubia</dc:creator>
  <cp:keywords/>
  <dc:description/>
  <cp:lastModifiedBy>Jim Villarrubia</cp:lastModifiedBy>
  <cp:revision>1</cp:revision>
  <dcterms:created xsi:type="dcterms:W3CDTF">2026-08-27T14:01:00Z</dcterms:created>
  <dcterms:modified xsi:type="dcterms:W3CDTF">2026-08-27T14:02:00Z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9d605606-0b86-4f29-ba2b-d465a5f8d137</vt:lpwstr>
  </property>
</Properties>
</file>